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9810D6" w14:textId="77777777" w:rsidR="005373C3" w:rsidRPr="00C71208" w:rsidRDefault="005373C3" w:rsidP="00612B46">
      <w:pPr>
        <w:suppressLineNumbers/>
        <w:jc w:val="center"/>
        <w:rPr>
          <w:rFonts w:asciiTheme="minorHAnsi" w:hAnsiTheme="minorHAnsi" w:cstheme="minorHAnsi"/>
          <w:b/>
          <w:lang w:val="en-GB"/>
        </w:rPr>
      </w:pPr>
    </w:p>
    <w:tbl>
      <w:tblPr>
        <w:tblW w:w="880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2253"/>
        <w:gridCol w:w="851"/>
        <w:gridCol w:w="850"/>
        <w:gridCol w:w="2708"/>
      </w:tblGrid>
      <w:tr w:rsidR="00C71208" w:rsidRPr="00C71208" w14:paraId="21544BC0" w14:textId="77777777" w:rsidTr="00371A46">
        <w:trPr>
          <w:trHeight w:val="229"/>
        </w:trPr>
        <w:tc>
          <w:tcPr>
            <w:tcW w:w="88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70C0"/>
          </w:tcPr>
          <w:p w14:paraId="74CAC0D3" w14:textId="56E2590F" w:rsidR="007966A0" w:rsidRPr="00C71208" w:rsidRDefault="00C71208" w:rsidP="004D0FB7">
            <w:pPr>
              <w:suppressAutoHyphens w:val="0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 w:eastAsia="pt-BR"/>
              </w:rPr>
            </w:pPr>
            <w:r w:rsidRPr="00C71208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lang w:val="en-GB"/>
              </w:rPr>
              <w:t>Checklist for PhD Cotutelle Agreements</w:t>
            </w:r>
          </w:p>
        </w:tc>
      </w:tr>
      <w:tr w:rsidR="00C71208" w:rsidRPr="004D0FB7" w14:paraId="106B4A2D" w14:textId="77777777" w:rsidTr="00DC1997">
        <w:trPr>
          <w:trHeight w:val="3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hideMark/>
          </w:tcPr>
          <w:p w14:paraId="39EACA36" w14:textId="7A003AE1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Student:</w:t>
            </w: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C3BB3" w14:textId="61F09279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1A843E24" w14:textId="77777777" w:rsidTr="00DC199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hideMark/>
          </w:tcPr>
          <w:p w14:paraId="7F095578" w14:textId="26E28266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Enrolment No.:</w:t>
            </w: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0D47B" w14:textId="6530092A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17C1434A" w14:textId="77777777" w:rsidTr="00DC199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</w:tcPr>
          <w:p w14:paraId="5E509B2E" w14:textId="5DF2B524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E-mail:</w:t>
            </w: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2514" w14:textId="7EDC8EF5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7AF943D3" w14:textId="77777777" w:rsidTr="00DC199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</w:tcPr>
          <w:p w14:paraId="6C3F2B3F" w14:textId="28B9380E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Doctoral Programme </w:t>
            </w:r>
            <w:proofErr w:type="gramStart"/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U.Porto</w:t>
            </w:r>
            <w:proofErr w:type="gramEnd"/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:</w:t>
            </w: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B0706" w14:textId="6E655320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542E46F9" w14:textId="77777777" w:rsidTr="00DC199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</w:tcPr>
          <w:p w14:paraId="47ABDCE7" w14:textId="262FC4B4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Degree: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66F73" w14:textId="5528C42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16320BA6" w14:textId="77777777" w:rsidTr="00DC1997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hideMark/>
          </w:tcPr>
          <w:p w14:paraId="0E65A124" w14:textId="72CD9988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Partner University: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9E05" w14:textId="78A9B9AA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6A530436" w14:textId="77777777" w:rsidTr="00371A4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hideMark/>
          </w:tcPr>
          <w:p w14:paraId="18F58D17" w14:textId="76533BC5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Country:</w:t>
            </w: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5E29" w14:textId="2244994F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23A46ECE" w14:textId="77777777" w:rsidTr="00371A4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</w:tcPr>
          <w:p w14:paraId="117BEC9D" w14:textId="3308C72B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Doctoral programme Partner university: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0F7EF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5E13DB45" w14:textId="77777777" w:rsidTr="00DC1997">
        <w:trPr>
          <w:trHeight w:val="18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hideMark/>
          </w:tcPr>
          <w:p w14:paraId="0DD58A19" w14:textId="5D62D16A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Supervisor at FLUP: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FABEF" w14:textId="3CBA2A91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58489B92" w14:textId="77777777" w:rsidTr="00DC1997">
        <w:trPr>
          <w:trHeight w:val="30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hideMark/>
          </w:tcPr>
          <w:p w14:paraId="3ACFD20A" w14:textId="5FA55843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Supervisor at Partner University:</w:t>
            </w: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ab/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999A8" w14:textId="4CFFBF5D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484B64B8" w14:textId="77777777" w:rsidTr="00371A46">
        <w:trPr>
          <w:trHeight w:val="30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/>
            <w:vAlign w:val="center"/>
            <w:hideMark/>
          </w:tcPr>
          <w:p w14:paraId="74850C33" w14:textId="21E3FACC" w:rsidR="00C71208" w:rsidRPr="004D0FB7" w:rsidRDefault="00C71208" w:rsidP="00C71208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 w:eastAsia="pt-BR"/>
              </w:rPr>
              <w:t>Terms analysed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2F31EA67" w14:textId="5C8FEEC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pt-BR"/>
              </w:rPr>
              <w:t>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28FA3E39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pt-BR"/>
              </w:rPr>
              <w:t>N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/>
            <w:noWrap/>
            <w:vAlign w:val="center"/>
            <w:hideMark/>
          </w:tcPr>
          <w:p w14:paraId="2331CB27" w14:textId="48D4F00A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pt-BR"/>
              </w:rPr>
            </w:pPr>
            <w:r w:rsidRPr="004D0F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GB" w:eastAsia="pt-BR"/>
              </w:rPr>
              <w:t>Observations</w:t>
            </w:r>
          </w:p>
        </w:tc>
      </w:tr>
      <w:tr w:rsidR="00C71208" w:rsidRPr="004D0FB7" w14:paraId="7D796452" w14:textId="77777777" w:rsidTr="00552B4D">
        <w:trPr>
          <w:trHeight w:val="59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F63C09C" w14:textId="720F7CBE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Identification of the higher education institutions in which the student will be regularly enrolled.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EB61" w14:textId="577B26E6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29F63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A3AAB" w14:textId="55880AA6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2C61A337" w14:textId="77777777" w:rsidTr="00552B4D">
        <w:trPr>
          <w:trHeight w:val="46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A3A3659" w14:textId="1F66CF8D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Mention of the relevant legislation (home and foreign HEI).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3BCB6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7DCA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588E5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72743415" w14:textId="77777777" w:rsidTr="00552B4D">
        <w:trPr>
          <w:trHeight w:val="5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4A945C5" w14:textId="7BF0CA23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identification of the tutors at each institution involved.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64F4A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C909D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C2DC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1DF758EF" w14:textId="77777777" w:rsidTr="00552B4D">
        <w:trPr>
          <w:trHeight w:val="59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50A9274" w14:textId="6D94B2D0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forwarding of the agreement together with the supervisors' endorsement attesting that the doctoral student fulfils all the legal obligations for the accomplishment of the international cotutelle.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13EEF" w14:textId="2A903174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84C03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B3E71" w14:textId="798E44C0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6896EC31" w14:textId="77777777" w:rsidTr="00552B4D">
        <w:trPr>
          <w:trHeight w:val="59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FA0E0C9" w14:textId="25F2C6D9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identification of the doctoral programmes in which the student is enrolled, and specialisations, if applicable, as well as their duration.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C6645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C4A72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0C809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7C3F7EB8" w14:textId="77777777" w:rsidTr="00552B4D">
        <w:trPr>
          <w:trHeight w:val="59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F672163" w14:textId="765BCB6F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The period(s) of time to be spent in each of the institutions and the respective schedule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8A802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34C8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FD79E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6575D2B6" w14:textId="77777777" w:rsidTr="006A44B5">
        <w:trPr>
          <w:trHeight w:val="23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5D763FD" w14:textId="02E973A2" w:rsidR="00C71208" w:rsidRPr="004D0FB7" w:rsidRDefault="00C71208" w:rsidP="006A44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work programme </w:t>
            </w: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and a</w:t>
            </w: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ctivities to be developed at the two institutions.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3A985" w14:textId="77777777" w:rsidR="00C71208" w:rsidRPr="004D0FB7" w:rsidRDefault="00C71208" w:rsidP="006A44B5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B072B" w14:textId="77777777" w:rsidR="00C71208" w:rsidRPr="004D0FB7" w:rsidRDefault="00C71208" w:rsidP="006A44B5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ECAC5" w14:textId="77777777" w:rsidR="00C71208" w:rsidRPr="004D0FB7" w:rsidRDefault="00C71208" w:rsidP="006A44B5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65C5D5A5" w14:textId="77777777" w:rsidTr="00552B4D">
        <w:trPr>
          <w:trHeight w:val="5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77E74F5" w14:textId="2E932652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Period of the cotutelle activities (necessarily after the signature date), which includes at least 9 (nine) months at </w:t>
            </w:r>
            <w:proofErr w:type="gramStart"/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U.Porto</w:t>
            </w:r>
            <w:proofErr w:type="gramEnd"/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999F2" w14:textId="448338AE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3A292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A0B06" w14:textId="1E086E7B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37CD9E1C" w14:textId="77777777" w:rsidTr="00552B4D">
        <w:trPr>
          <w:trHeight w:val="54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A171B53" w14:textId="0897021A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Financial obligations of the parties involved, including for the PhD examination/defence and payment of fees, if applicable.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032B2" w14:textId="04C7B47B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58D96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592CE" w14:textId="308F4E9D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44A3AB09" w14:textId="77777777" w:rsidTr="004923E6">
        <w:trPr>
          <w:trHeight w:val="141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2D62AC" w14:textId="77777777" w:rsidR="00C71208" w:rsidRPr="004D0FB7" w:rsidRDefault="00C71208" w:rsidP="004923E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Maximum time limit to obtain the degree.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F2FE9" w14:textId="77777777" w:rsidR="00C71208" w:rsidRPr="004D0FB7" w:rsidRDefault="00C71208" w:rsidP="004923E6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DC5CD" w14:textId="77777777" w:rsidR="00C71208" w:rsidRPr="004D0FB7" w:rsidRDefault="00C71208" w:rsidP="004923E6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A203E" w14:textId="77777777" w:rsidR="00C71208" w:rsidRPr="004D0FB7" w:rsidRDefault="00C71208" w:rsidP="004923E6">
            <w:pPr>
              <w:suppressAutoHyphens w:val="0"/>
              <w:outlineLvl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5D76B0E5" w14:textId="77777777" w:rsidTr="00552B4D">
        <w:trPr>
          <w:trHeight w:val="54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3777A1" w14:textId="311BA33B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Degree/Graduation to be conferred in each university.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5450F" w14:textId="10F94640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E07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4CDE" w14:textId="7C63852F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color w:val="FF0000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600EF2B4" w14:textId="77777777" w:rsidTr="00552B4D">
        <w:trPr>
          <w:trHeight w:val="70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D6D2FA3" w14:textId="3D0F19B0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Indication of single viva voce examination and defence, format for submission of the thesis or dissertation, the language and place of viva voce examination.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5003" w14:textId="4608C790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F6E16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F2A85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6FF495CE" w14:textId="77777777" w:rsidTr="00552B4D">
        <w:trPr>
          <w:trHeight w:val="49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881BAAF" w14:textId="08F930EA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Composition of the examining board (number of members and their affiliations).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39680" w14:textId="024ACF45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19EEB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5EE51" w14:textId="59DCAFA2" w:rsidR="00C71208" w:rsidRPr="004D0FB7" w:rsidRDefault="00C71208" w:rsidP="00C7120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1208" w:rsidRPr="004D0FB7" w14:paraId="595D3CA2" w14:textId="77777777" w:rsidTr="00552B4D">
        <w:trPr>
          <w:trHeight w:val="57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61CC47E" w14:textId="695A2BAE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The responsibilities of each university regarding the examiners’ travel expenses.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ACA39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C3D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430B4" w14:textId="77777777" w:rsidR="00C71208" w:rsidRPr="004D0FB7" w:rsidRDefault="00C71208" w:rsidP="00C7120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1208" w:rsidRPr="004D0FB7" w14:paraId="11989D9B" w14:textId="77777777" w:rsidTr="00552B4D">
        <w:trPr>
          <w:trHeight w:val="70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66EBE04" w14:textId="4D9F6221" w:rsidR="00C71208" w:rsidRPr="004D0FB7" w:rsidRDefault="004D0FB7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Provision regarding the o</w:t>
            </w:r>
            <w:r w:rsidR="00C71208"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fficial communication of the results of the</w:t>
            </w:r>
            <w:r w:rsidR="00C71208"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examination to the partner institution or the documents which will ensure the results are accepted by the partner institution.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C8979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2E7FC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A804B" w14:textId="77777777" w:rsidR="00C71208" w:rsidRPr="004D0FB7" w:rsidRDefault="00C71208" w:rsidP="00C7120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1208" w:rsidRPr="004D0FB7" w14:paraId="75AC6875" w14:textId="77777777" w:rsidTr="00552B4D">
        <w:trPr>
          <w:trHeight w:val="43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3EDC2" w14:textId="4C5C5559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Provision that any change in the terms of the cotutelle agreement must be made by means of an addendum processed in the same bodies of the original agreement.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4F0F0" w14:textId="546C879D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BE947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B6709" w14:textId="0AFE2F62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1C2ACE37" w14:textId="77777777" w:rsidTr="00552B4D">
        <w:trPr>
          <w:trHeight w:val="84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04670" w14:textId="4F0136AE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institutions involved must offer the </w:t>
            </w:r>
            <w:r w:rsidR="004D0FB7"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PhD students the </w:t>
            </w: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same conditions for the activities to be performed as those offered to all regularly enrolled students.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334B" w14:textId="629B67AB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BA0C8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3FF02" w14:textId="77777777" w:rsidR="00C71208" w:rsidRPr="004D0FB7" w:rsidRDefault="00C71208" w:rsidP="00C7120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71208" w:rsidRPr="004D0FB7" w14:paraId="5135A900" w14:textId="77777777" w:rsidTr="00552B4D">
        <w:trPr>
          <w:trHeight w:val="84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EE4C4" w14:textId="10434753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Provision that the delivery of work required to conclude the degree (thesis or dissertation) complies with the regulations in force at each institution involved.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AF6F1" w14:textId="317AA939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036D1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3E3C4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3A47CBBA" w14:textId="77777777" w:rsidTr="00552B4D">
        <w:trPr>
          <w:trHeight w:val="41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EA3AF" w14:textId="18FE196B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Protection of Intellectual Property.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A2B65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F8BB9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FFD5D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  <w:tr w:rsidR="00C71208" w:rsidRPr="004D0FB7" w14:paraId="3CEC4BC5" w14:textId="77777777" w:rsidTr="00552B4D">
        <w:trPr>
          <w:trHeight w:val="41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D360F" w14:textId="27B1B577" w:rsidR="00C71208" w:rsidRPr="004D0FB7" w:rsidRDefault="00C71208" w:rsidP="00C712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Personal Data </w:t>
            </w: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</w:t>
            </w:r>
            <w:r w:rsidRPr="004D0FB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rocessing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FAFCB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F07D" w14:textId="77777777" w:rsidR="00C71208" w:rsidRPr="004D0FB7" w:rsidRDefault="00C71208" w:rsidP="00C71208">
            <w:pPr>
              <w:suppressAutoHyphens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1BAE8" w14:textId="77777777" w:rsidR="00C71208" w:rsidRPr="004D0FB7" w:rsidRDefault="00C71208" w:rsidP="00C71208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  <w:lang w:val="en-GB" w:eastAsia="pt-BR"/>
              </w:rPr>
            </w:pPr>
          </w:p>
        </w:tc>
      </w:tr>
    </w:tbl>
    <w:p w14:paraId="12A133D4" w14:textId="3AFC5D0E" w:rsidR="00515696" w:rsidRPr="00C71208" w:rsidRDefault="00515696" w:rsidP="00612B46">
      <w:pPr>
        <w:rPr>
          <w:rFonts w:asciiTheme="minorHAnsi" w:hAnsiTheme="minorHAnsi" w:cstheme="minorHAnsi"/>
          <w:lang w:val="en-GB"/>
        </w:rPr>
      </w:pPr>
    </w:p>
    <w:sectPr w:rsidR="00515696" w:rsidRPr="00C71208" w:rsidSect="005E7F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2" w:right="1134" w:bottom="284" w:left="1701" w:header="284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8489" w14:textId="77777777" w:rsidR="00B77EDF" w:rsidRDefault="00B77EDF">
      <w:r>
        <w:separator/>
      </w:r>
    </w:p>
  </w:endnote>
  <w:endnote w:type="continuationSeparator" w:id="0">
    <w:p w14:paraId="16DFBD5C" w14:textId="77777777" w:rsidR="00B77EDF" w:rsidRDefault="00B7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BEBD" w14:textId="77777777" w:rsidR="00A227EB" w:rsidRDefault="00A227E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8774F">
      <w:rPr>
        <w:noProof/>
      </w:rPr>
      <w:t>2</w:t>
    </w:r>
    <w:r>
      <w:fldChar w:fldCharType="end"/>
    </w:r>
  </w:p>
  <w:p w14:paraId="1DF12C22" w14:textId="77777777" w:rsidR="00593614" w:rsidRDefault="0059361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86E8" w14:textId="77777777" w:rsidR="00A227EB" w:rsidRDefault="00A227E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8774F">
      <w:rPr>
        <w:noProof/>
      </w:rPr>
      <w:t>1</w:t>
    </w:r>
    <w:r>
      <w:fldChar w:fldCharType="end"/>
    </w:r>
  </w:p>
  <w:p w14:paraId="7FCC5E53" w14:textId="77777777" w:rsidR="00A227EB" w:rsidRDefault="00A22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DD0C1" w14:textId="77777777" w:rsidR="00B77EDF" w:rsidRDefault="00B77EDF">
      <w:r>
        <w:separator/>
      </w:r>
    </w:p>
  </w:footnote>
  <w:footnote w:type="continuationSeparator" w:id="0">
    <w:p w14:paraId="564571FB" w14:textId="77777777" w:rsidR="00B77EDF" w:rsidRDefault="00B77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0A1F" w14:textId="77777777" w:rsidR="00593614" w:rsidRDefault="00593614" w:rsidP="00A227EB">
    <w:pPr>
      <w:tabs>
        <w:tab w:val="center" w:pos="4419"/>
        <w:tab w:val="right" w:pos="8838"/>
      </w:tabs>
      <w:jc w:val="center"/>
    </w:pPr>
  </w:p>
  <w:p w14:paraId="1CC8FBCA" w14:textId="77777777" w:rsidR="00593614" w:rsidRDefault="00593614" w:rsidP="00D412A3">
    <w:pPr>
      <w:tabs>
        <w:tab w:val="center" w:pos="4419"/>
        <w:tab w:val="right" w:pos="8838"/>
      </w:tabs>
      <w:jc w:val="center"/>
      <w:rPr>
        <w:rFonts w:ascii="Verdana" w:hAnsi="Verdana" w:cs="Verdana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8AAA" w14:textId="77777777" w:rsidR="00593614" w:rsidRDefault="00593614" w:rsidP="005373C3">
    <w:pPr>
      <w:tabs>
        <w:tab w:val="center" w:pos="4419"/>
        <w:tab w:val="right" w:pos="8838"/>
      </w:tabs>
      <w:rPr>
        <w:rFonts w:ascii="Verdana" w:hAnsi="Verdana" w:cs="Verdana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2C4B0D"/>
    <w:multiLevelType w:val="hybridMultilevel"/>
    <w:tmpl w:val="7CA06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D1365"/>
    <w:multiLevelType w:val="hybridMultilevel"/>
    <w:tmpl w:val="6F92AE5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697486"/>
    <w:multiLevelType w:val="hybridMultilevel"/>
    <w:tmpl w:val="37C25E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AD"/>
    <w:rsid w:val="00005473"/>
    <w:rsid w:val="0001635C"/>
    <w:rsid w:val="00026CB2"/>
    <w:rsid w:val="00040854"/>
    <w:rsid w:val="00040A0B"/>
    <w:rsid w:val="000521BB"/>
    <w:rsid w:val="000627A8"/>
    <w:rsid w:val="0006706F"/>
    <w:rsid w:val="00074A5B"/>
    <w:rsid w:val="00087C85"/>
    <w:rsid w:val="00093A59"/>
    <w:rsid w:val="000A28EE"/>
    <w:rsid w:val="000A312C"/>
    <w:rsid w:val="000A4CEC"/>
    <w:rsid w:val="000B24C6"/>
    <w:rsid w:val="000B7AAA"/>
    <w:rsid w:val="000D393F"/>
    <w:rsid w:val="001003CE"/>
    <w:rsid w:val="001100B7"/>
    <w:rsid w:val="00120312"/>
    <w:rsid w:val="00134B16"/>
    <w:rsid w:val="00150D72"/>
    <w:rsid w:val="001A635D"/>
    <w:rsid w:val="001B04DC"/>
    <w:rsid w:val="001D169B"/>
    <w:rsid w:val="001F3F8C"/>
    <w:rsid w:val="002421C0"/>
    <w:rsid w:val="0025693D"/>
    <w:rsid w:val="00257D47"/>
    <w:rsid w:val="00275445"/>
    <w:rsid w:val="00294E44"/>
    <w:rsid w:val="0029637F"/>
    <w:rsid w:val="002A374C"/>
    <w:rsid w:val="002B2028"/>
    <w:rsid w:val="002B7D00"/>
    <w:rsid w:val="002C138F"/>
    <w:rsid w:val="002D0045"/>
    <w:rsid w:val="002D3786"/>
    <w:rsid w:val="002E47ED"/>
    <w:rsid w:val="00311DD6"/>
    <w:rsid w:val="003242C6"/>
    <w:rsid w:val="003611BF"/>
    <w:rsid w:val="00371A46"/>
    <w:rsid w:val="00375F8F"/>
    <w:rsid w:val="00381F0F"/>
    <w:rsid w:val="0038774F"/>
    <w:rsid w:val="00392CD5"/>
    <w:rsid w:val="003A4EBF"/>
    <w:rsid w:val="003B36CD"/>
    <w:rsid w:val="003C19C4"/>
    <w:rsid w:val="00411C7F"/>
    <w:rsid w:val="00415AF5"/>
    <w:rsid w:val="004204A8"/>
    <w:rsid w:val="0042090D"/>
    <w:rsid w:val="004248B3"/>
    <w:rsid w:val="00436F72"/>
    <w:rsid w:val="00437C8D"/>
    <w:rsid w:val="00453486"/>
    <w:rsid w:val="004717B7"/>
    <w:rsid w:val="00475C69"/>
    <w:rsid w:val="00486465"/>
    <w:rsid w:val="004A039E"/>
    <w:rsid w:val="004A6478"/>
    <w:rsid w:val="004B019E"/>
    <w:rsid w:val="004C5318"/>
    <w:rsid w:val="004D0C2B"/>
    <w:rsid w:val="004D0FB7"/>
    <w:rsid w:val="00515696"/>
    <w:rsid w:val="005373C3"/>
    <w:rsid w:val="00540680"/>
    <w:rsid w:val="00555ADB"/>
    <w:rsid w:val="00593614"/>
    <w:rsid w:val="005A3B10"/>
    <w:rsid w:val="005A66F9"/>
    <w:rsid w:val="005B17EB"/>
    <w:rsid w:val="005C0B61"/>
    <w:rsid w:val="005E7F7A"/>
    <w:rsid w:val="00612B46"/>
    <w:rsid w:val="006410AD"/>
    <w:rsid w:val="00671604"/>
    <w:rsid w:val="00680101"/>
    <w:rsid w:val="00682F7B"/>
    <w:rsid w:val="00684C86"/>
    <w:rsid w:val="0069110A"/>
    <w:rsid w:val="0069448E"/>
    <w:rsid w:val="006A6904"/>
    <w:rsid w:val="006A6F9E"/>
    <w:rsid w:val="006C1247"/>
    <w:rsid w:val="006D749E"/>
    <w:rsid w:val="006D784B"/>
    <w:rsid w:val="006E34C9"/>
    <w:rsid w:val="006E73C3"/>
    <w:rsid w:val="006F4174"/>
    <w:rsid w:val="00706CAB"/>
    <w:rsid w:val="0071039B"/>
    <w:rsid w:val="0072397F"/>
    <w:rsid w:val="007431AE"/>
    <w:rsid w:val="00780CCD"/>
    <w:rsid w:val="00787572"/>
    <w:rsid w:val="00794CDD"/>
    <w:rsid w:val="007966A0"/>
    <w:rsid w:val="007C19CF"/>
    <w:rsid w:val="007C368C"/>
    <w:rsid w:val="007C5087"/>
    <w:rsid w:val="007C6990"/>
    <w:rsid w:val="007D1761"/>
    <w:rsid w:val="007E2E77"/>
    <w:rsid w:val="007E5EE4"/>
    <w:rsid w:val="007F17B6"/>
    <w:rsid w:val="007F699F"/>
    <w:rsid w:val="008124FF"/>
    <w:rsid w:val="008340ED"/>
    <w:rsid w:val="008416F0"/>
    <w:rsid w:val="00847AAA"/>
    <w:rsid w:val="008503E1"/>
    <w:rsid w:val="00862A17"/>
    <w:rsid w:val="00870446"/>
    <w:rsid w:val="00882CB2"/>
    <w:rsid w:val="008A31E1"/>
    <w:rsid w:val="008B4296"/>
    <w:rsid w:val="008B724E"/>
    <w:rsid w:val="008C2085"/>
    <w:rsid w:val="008F621F"/>
    <w:rsid w:val="008F6FD0"/>
    <w:rsid w:val="00901614"/>
    <w:rsid w:val="00903EE9"/>
    <w:rsid w:val="00906009"/>
    <w:rsid w:val="0090653A"/>
    <w:rsid w:val="00912897"/>
    <w:rsid w:val="00914AB5"/>
    <w:rsid w:val="00920EB1"/>
    <w:rsid w:val="009223AD"/>
    <w:rsid w:val="009755D6"/>
    <w:rsid w:val="00992BDB"/>
    <w:rsid w:val="00997473"/>
    <w:rsid w:val="009A257A"/>
    <w:rsid w:val="009B229F"/>
    <w:rsid w:val="009D06A8"/>
    <w:rsid w:val="009D2CEA"/>
    <w:rsid w:val="009D555F"/>
    <w:rsid w:val="009D77B4"/>
    <w:rsid w:val="00A20317"/>
    <w:rsid w:val="00A227EB"/>
    <w:rsid w:val="00A27690"/>
    <w:rsid w:val="00A77DEC"/>
    <w:rsid w:val="00A865C8"/>
    <w:rsid w:val="00A940AE"/>
    <w:rsid w:val="00A940C4"/>
    <w:rsid w:val="00AA17B0"/>
    <w:rsid w:val="00AC2A24"/>
    <w:rsid w:val="00AC79EB"/>
    <w:rsid w:val="00AD6C3E"/>
    <w:rsid w:val="00B0041F"/>
    <w:rsid w:val="00B04369"/>
    <w:rsid w:val="00B23E62"/>
    <w:rsid w:val="00B3411D"/>
    <w:rsid w:val="00B556A9"/>
    <w:rsid w:val="00B66F36"/>
    <w:rsid w:val="00B77EDF"/>
    <w:rsid w:val="00B856F1"/>
    <w:rsid w:val="00B93617"/>
    <w:rsid w:val="00BA2324"/>
    <w:rsid w:val="00BB10FD"/>
    <w:rsid w:val="00BC6822"/>
    <w:rsid w:val="00BE665E"/>
    <w:rsid w:val="00C71208"/>
    <w:rsid w:val="00C74895"/>
    <w:rsid w:val="00C76B05"/>
    <w:rsid w:val="00C76D5E"/>
    <w:rsid w:val="00C838ED"/>
    <w:rsid w:val="00CA2FCD"/>
    <w:rsid w:val="00CD0515"/>
    <w:rsid w:val="00CD1D71"/>
    <w:rsid w:val="00CE62AF"/>
    <w:rsid w:val="00CF118D"/>
    <w:rsid w:val="00D14BDA"/>
    <w:rsid w:val="00D21B78"/>
    <w:rsid w:val="00D227BE"/>
    <w:rsid w:val="00D412A3"/>
    <w:rsid w:val="00D43A17"/>
    <w:rsid w:val="00D53AAA"/>
    <w:rsid w:val="00D76FE5"/>
    <w:rsid w:val="00DB258C"/>
    <w:rsid w:val="00DB4F8E"/>
    <w:rsid w:val="00DC0683"/>
    <w:rsid w:val="00E142B1"/>
    <w:rsid w:val="00E24FE5"/>
    <w:rsid w:val="00E26547"/>
    <w:rsid w:val="00E562C2"/>
    <w:rsid w:val="00E96F9F"/>
    <w:rsid w:val="00EA0722"/>
    <w:rsid w:val="00EA25AB"/>
    <w:rsid w:val="00ED0066"/>
    <w:rsid w:val="00EE7E03"/>
    <w:rsid w:val="00F33AB7"/>
    <w:rsid w:val="00F44042"/>
    <w:rsid w:val="00F5033C"/>
    <w:rsid w:val="00F53C12"/>
    <w:rsid w:val="00F66769"/>
    <w:rsid w:val="00F928A0"/>
    <w:rsid w:val="00F9609D"/>
    <w:rsid w:val="00FB4957"/>
    <w:rsid w:val="00F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63AA65F7"/>
  <w15:chartTrackingRefBased/>
  <w15:docId w15:val="{C0DC7FBB-02F0-4B02-B06F-2A47FD05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pt-BR" w:eastAsia="zh-CN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2552"/>
      </w:tabs>
      <w:spacing w:line="240" w:lineRule="atLeast"/>
      <w:jc w:val="both"/>
      <w:outlineLvl w:val="1"/>
    </w:pPr>
    <w:rPr>
      <w:rFonts w:ascii="Courier New" w:hAnsi="Courier New" w:cs="Courier New"/>
      <w:b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240" w:lineRule="atLeast"/>
      <w:ind w:left="142"/>
      <w:jc w:val="center"/>
      <w:outlineLvl w:val="4"/>
    </w:pPr>
    <w:rPr>
      <w:rFonts w:ascii="Courier New" w:hAnsi="Courier New" w:cs="Courier New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Fontepargpadro1">
    <w:name w:val="Fonte parág. padrão1"/>
  </w:style>
  <w:style w:type="character" w:styleId="LineNumber">
    <w:name w:val="lin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RodapChar">
    <w:name w:val="Rodapé Char"/>
    <w:uiPriority w:val="99"/>
  </w:style>
  <w:style w:type="paragraph" w:customStyle="1" w:styleId="Ttulo1">
    <w:name w:val="Título1"/>
    <w:basedOn w:val="Normal"/>
    <w:next w:val="BodyText"/>
    <w:pPr>
      <w:suppressLineNumbers/>
      <w:jc w:val="center"/>
    </w:pPr>
    <w:rPr>
      <w:b/>
      <w:sz w:val="24"/>
    </w:rPr>
  </w:style>
  <w:style w:type="paragraph" w:styleId="BodyText">
    <w:name w:val="Body Text"/>
    <w:basedOn w:val="Normal"/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orpodetexto21">
    <w:name w:val="Corpo de texto 21"/>
    <w:basedOn w:val="Normal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Footer">
    <w:name w:val="footer"/>
    <w:basedOn w:val="Normal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spacing w:line="240" w:lineRule="atLeast"/>
      <w:jc w:val="both"/>
    </w:pPr>
    <w:rPr>
      <w:sz w:val="24"/>
    </w:rPr>
  </w:style>
  <w:style w:type="paragraph" w:customStyle="1" w:styleId="Recuodecorpodetexto21">
    <w:name w:val="Recuo de corpo de texto 21"/>
    <w:basedOn w:val="Normal"/>
    <w:pPr>
      <w:suppressLineNumbers/>
      <w:ind w:left="4253"/>
      <w:jc w:val="both"/>
    </w:pPr>
    <w:rPr>
      <w:b/>
      <w:sz w:val="24"/>
    </w:rPr>
  </w:style>
  <w:style w:type="paragraph" w:styleId="BodyTextIndent">
    <w:name w:val="Body Text Indent"/>
    <w:basedOn w:val="Normal"/>
    <w:pPr>
      <w:suppressLineNumbers/>
      <w:ind w:left="4321" w:hanging="68"/>
      <w:jc w:val="both"/>
    </w:pPr>
    <w:rPr>
      <w:b/>
      <w:sz w:val="24"/>
    </w:rPr>
  </w:style>
  <w:style w:type="paragraph" w:customStyle="1" w:styleId="Textodecomentrio1">
    <w:name w:val="Texto de comentário1"/>
    <w:basedOn w:val="Normal"/>
  </w:style>
  <w:style w:type="paragraph" w:styleId="CommentSubject">
    <w:name w:val="annotation subject"/>
    <w:basedOn w:val="Textodecomentrio1"/>
    <w:next w:val="Textodecomentrio1"/>
    <w:rPr>
      <w:b/>
      <w:bCs/>
    </w:rPr>
  </w:style>
  <w:style w:type="character" w:styleId="Strong">
    <w:name w:val="Strong"/>
    <w:uiPriority w:val="22"/>
    <w:qFormat/>
    <w:rsid w:val="00A2031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0680"/>
    <w:rPr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540680"/>
    <w:rPr>
      <w:lang w:eastAsia="zh-CN"/>
    </w:rPr>
  </w:style>
  <w:style w:type="character" w:styleId="FootnoteReference">
    <w:name w:val="footnote reference"/>
    <w:uiPriority w:val="99"/>
    <w:semiHidden/>
    <w:unhideWhenUsed/>
    <w:rsid w:val="00540680"/>
    <w:rPr>
      <w:vertAlign w:val="superscript"/>
    </w:rPr>
  </w:style>
  <w:style w:type="character" w:customStyle="1" w:styleId="HeaderChar">
    <w:name w:val="Header Char"/>
    <w:link w:val="Header"/>
    <w:uiPriority w:val="99"/>
    <w:rsid w:val="00A227EB"/>
    <w:rPr>
      <w:lang w:eastAsia="zh-CN"/>
    </w:rPr>
  </w:style>
  <w:style w:type="table" w:styleId="TableGrid">
    <w:name w:val="Table Grid"/>
    <w:basedOn w:val="TableNormal"/>
    <w:uiPriority w:val="39"/>
    <w:rsid w:val="000A28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84E5-618C-4014-8ED3-A32B8CDE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2142</Characters>
  <Application>Microsoft Office Word</Application>
  <DocSecurity>0</DocSecurity>
  <Lines>49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 Universidade Federal de Santa Catarina em articulações com a Federação das Indústrias do Estado de Santa Catarina construíram umas proposta de projeto de desenvolvimento tecnológico do Estado de Santa Catarina onde se tem como objetivo fundamental qual</vt:lpstr>
      <vt:lpstr>A Universidade Federal de Santa Catarina em articulações com a Federação das Indústrias do Estado de Santa Catarina construíram umas proposta de projeto de desenvolvimento tecnológico do Estado de Santa Catarina onde se tem como objetivo fundamental qual</vt:lpstr>
    </vt:vector>
  </TitlesOfParts>
  <Company>Hewlett-Packard Company</Company>
  <LinksUpToDate>false</LinksUpToDate>
  <CharactersWithSpaces>2486</CharactersWithSpaces>
  <SharedDoc>false</SharedDoc>
  <HLinks>
    <vt:vector size="6" baseType="variant">
      <vt:variant>
        <vt:i4>1507388</vt:i4>
      </vt:variant>
      <vt:variant>
        <vt:i4>0</vt:i4>
      </vt:variant>
      <vt:variant>
        <vt:i4>0</vt:i4>
      </vt:variant>
      <vt:variant>
        <vt:i4>5</vt:i4>
      </vt:variant>
      <vt:variant>
        <vt:lpwstr>mailto:besantanna@gmail.com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Universidade Federal de Santa Catarina em articulações com a Federação das Indústrias do Estado de Santa Catarina construíram umas proposta de projeto de desenvolvimento tecnológico do Estado de Santa Catarina onde se tem como objetivo fundamental qual</dc:title>
  <dc:subject/>
  <dc:creator>Coperve</dc:creator>
  <cp:keywords/>
  <cp:lastModifiedBy>Carla Augusto</cp:lastModifiedBy>
  <cp:revision>3</cp:revision>
  <cp:lastPrinted>2023-06-16T15:45:00Z</cp:lastPrinted>
  <dcterms:created xsi:type="dcterms:W3CDTF">2023-06-19T17:40:00Z</dcterms:created>
  <dcterms:modified xsi:type="dcterms:W3CDTF">2023-06-19T17:59:00Z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af3967078124ed6b7179f1af8bc5d5e49193c1912c1726370a57208b65eb2a11</vt:lpwstr>
  </property>
</Properties>
</file>