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97D7B" w14:textId="77777777" w:rsidR="00E14554" w:rsidRDefault="00E14554" w:rsidP="00E14554">
      <w:pPr>
        <w:spacing w:after="0" w:line="240" w:lineRule="auto"/>
        <w:rPr>
          <w:rStyle w:val="nfase"/>
          <w:rFonts w:ascii="Times New Roman" w:hAnsi="Times New Roman"/>
          <w:bCs/>
          <w:color w:val="000000" w:themeColor="text1"/>
          <w:sz w:val="25"/>
          <w:szCs w:val="25"/>
          <w:lang w:val="pt-PT"/>
        </w:rPr>
      </w:pPr>
      <w:bookmarkStart w:id="0" w:name="_GoBack"/>
      <w:bookmarkEnd w:id="0"/>
    </w:p>
    <w:p w14:paraId="6EEFCFA4" w14:textId="77777777" w:rsidR="00E14554" w:rsidRPr="00E14554" w:rsidRDefault="00E14554" w:rsidP="00E14554">
      <w:pPr>
        <w:spacing w:after="0" w:line="240" w:lineRule="auto"/>
        <w:rPr>
          <w:rStyle w:val="nfase"/>
          <w:rFonts w:ascii="Times New Roman" w:hAnsi="Times New Roman"/>
          <w:b/>
          <w:bCs/>
          <w:i w:val="0"/>
          <w:color w:val="000000" w:themeColor="text1"/>
          <w:sz w:val="28"/>
          <w:szCs w:val="28"/>
          <w:lang w:val="pt-PT"/>
        </w:rPr>
      </w:pPr>
      <w:r w:rsidRPr="00E14554">
        <w:rPr>
          <w:rStyle w:val="nfase"/>
          <w:rFonts w:ascii="Times New Roman" w:hAnsi="Times New Roman"/>
          <w:b/>
          <w:bCs/>
          <w:i w:val="0"/>
          <w:color w:val="000000" w:themeColor="text1"/>
          <w:sz w:val="28"/>
          <w:szCs w:val="28"/>
          <w:lang w:val="pt-PT"/>
        </w:rPr>
        <w:t>AURÉLIA E SOFIA DE SOUZA: A ARTE DE CONTORNAR A DISCRIMINAÇÃO DE GÉNERO NA ACADEMIA PORTUENSE DE BELAS ARTES</w:t>
      </w:r>
    </w:p>
    <w:p w14:paraId="00FDBF5E" w14:textId="1A3F65E6" w:rsidR="00E14554" w:rsidRDefault="00E14554" w:rsidP="00E14554">
      <w:pPr>
        <w:spacing w:after="0" w:line="240" w:lineRule="auto"/>
        <w:rPr>
          <w:rStyle w:val="nfase"/>
          <w:rFonts w:ascii="Times New Roman" w:hAnsi="Times New Roman"/>
          <w:b/>
          <w:bCs/>
          <w:color w:val="000000" w:themeColor="text1"/>
          <w:sz w:val="25"/>
          <w:szCs w:val="25"/>
          <w:lang w:val="pt-PT"/>
        </w:rPr>
      </w:pPr>
    </w:p>
    <w:p w14:paraId="0D34EBFE" w14:textId="77777777" w:rsidR="0095552E" w:rsidRPr="00AC2F37" w:rsidRDefault="0095552E" w:rsidP="00E14554">
      <w:pPr>
        <w:spacing w:after="0" w:line="240" w:lineRule="auto"/>
        <w:rPr>
          <w:rStyle w:val="nfase"/>
          <w:rFonts w:ascii="Times New Roman" w:hAnsi="Times New Roman"/>
          <w:b/>
          <w:bCs/>
          <w:color w:val="000000" w:themeColor="text1"/>
          <w:sz w:val="25"/>
          <w:szCs w:val="25"/>
          <w:lang w:val="pt-PT"/>
        </w:rPr>
      </w:pPr>
    </w:p>
    <w:p w14:paraId="21A32522" w14:textId="4DFAB1D0" w:rsidR="00E14554" w:rsidRDefault="0095552E" w:rsidP="00E14554">
      <w:pPr>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Raquel Pelayo (i2ADS - FBAUP) e Teresa Fonseca (CEAU - FAUP)</w:t>
      </w:r>
    </w:p>
    <w:p w14:paraId="4D5551DE" w14:textId="77777777" w:rsidR="0095552E" w:rsidRDefault="0095552E" w:rsidP="00E14554">
      <w:pPr>
        <w:spacing w:after="0" w:line="240" w:lineRule="auto"/>
        <w:jc w:val="both"/>
        <w:rPr>
          <w:rFonts w:ascii="Times New Roman" w:hAnsi="Times New Roman" w:cs="Times New Roman"/>
          <w:sz w:val="24"/>
          <w:szCs w:val="24"/>
          <w:lang w:val="pt-PT"/>
        </w:rPr>
      </w:pPr>
    </w:p>
    <w:p w14:paraId="0AD454BC" w14:textId="77777777" w:rsidR="00E14554" w:rsidRPr="00AC2F37" w:rsidRDefault="00E14554" w:rsidP="00E14554">
      <w:pPr>
        <w:spacing w:after="0" w:line="240" w:lineRule="auto"/>
        <w:jc w:val="both"/>
        <w:rPr>
          <w:rFonts w:ascii="Times New Roman" w:hAnsi="Times New Roman" w:cs="Times New Roman"/>
          <w:sz w:val="24"/>
          <w:szCs w:val="24"/>
          <w:lang w:val="pt-PT"/>
        </w:rPr>
      </w:pPr>
    </w:p>
    <w:p w14:paraId="0EC364F0" w14:textId="77777777" w:rsidR="00E14554" w:rsidRDefault="00E14554" w:rsidP="00E14554">
      <w:pPr>
        <w:spacing w:after="0" w:line="240" w:lineRule="auto"/>
        <w:jc w:val="both"/>
        <w:rPr>
          <w:rFonts w:ascii="Times New Roman" w:hAnsi="Times New Roman" w:cs="Times New Roman"/>
          <w:sz w:val="24"/>
          <w:szCs w:val="24"/>
          <w:lang w:val="pt-PT"/>
        </w:rPr>
      </w:pPr>
      <w:r w:rsidRPr="00AC2F37">
        <w:rPr>
          <w:rFonts w:ascii="Times New Roman" w:hAnsi="Times New Roman" w:cs="Times New Roman"/>
          <w:sz w:val="24"/>
          <w:szCs w:val="24"/>
          <w:lang w:val="pt-PT"/>
        </w:rPr>
        <w:t xml:space="preserve">Palavras-Chave - Aurélia de Souza, Sofia Martins de Souza, Academia Portuense de Belas Artes, </w:t>
      </w:r>
      <w:r>
        <w:rPr>
          <w:rFonts w:ascii="Times New Roman" w:hAnsi="Times New Roman" w:cs="Times New Roman"/>
          <w:sz w:val="24"/>
          <w:szCs w:val="24"/>
          <w:lang w:val="pt-PT"/>
        </w:rPr>
        <w:t xml:space="preserve">academias (desenho do </w:t>
      </w:r>
      <w:proofErr w:type="spellStart"/>
      <w:r>
        <w:rPr>
          <w:rFonts w:ascii="Times New Roman" w:hAnsi="Times New Roman" w:cs="Times New Roman"/>
          <w:sz w:val="24"/>
          <w:szCs w:val="24"/>
          <w:lang w:val="pt-PT"/>
        </w:rPr>
        <w:t>nú</w:t>
      </w:r>
      <w:proofErr w:type="spellEnd"/>
      <w:r>
        <w:rPr>
          <w:rFonts w:ascii="Times New Roman" w:hAnsi="Times New Roman" w:cs="Times New Roman"/>
          <w:sz w:val="24"/>
          <w:szCs w:val="24"/>
          <w:lang w:val="pt-PT"/>
        </w:rPr>
        <w:t>)</w:t>
      </w:r>
      <w:r w:rsidRPr="00AC2F37">
        <w:rPr>
          <w:rFonts w:ascii="Times New Roman" w:hAnsi="Times New Roman" w:cs="Times New Roman"/>
          <w:sz w:val="24"/>
          <w:szCs w:val="24"/>
          <w:lang w:val="pt-PT"/>
        </w:rPr>
        <w:t>, Mulheres Artistas.</w:t>
      </w:r>
    </w:p>
    <w:p w14:paraId="79040298" w14:textId="77777777" w:rsidR="003A5D73" w:rsidRPr="00AC2F37" w:rsidRDefault="003A5D73" w:rsidP="00E14554">
      <w:pPr>
        <w:spacing w:after="0" w:line="240" w:lineRule="auto"/>
        <w:jc w:val="both"/>
        <w:rPr>
          <w:rFonts w:ascii="Times New Roman" w:hAnsi="Times New Roman" w:cs="Times New Roman"/>
          <w:sz w:val="24"/>
          <w:szCs w:val="24"/>
          <w:lang w:val="pt-PT"/>
        </w:rPr>
      </w:pPr>
    </w:p>
    <w:p w14:paraId="29E47AA4" w14:textId="77777777" w:rsidR="00E14554" w:rsidRPr="00AC2F37" w:rsidRDefault="00E14554" w:rsidP="00E14554">
      <w:pPr>
        <w:spacing w:after="0" w:line="240" w:lineRule="auto"/>
        <w:jc w:val="both"/>
        <w:rPr>
          <w:rFonts w:ascii="Times New Roman" w:hAnsi="Times New Roman" w:cs="Times New Roman"/>
          <w:sz w:val="24"/>
          <w:szCs w:val="24"/>
          <w:lang w:val="pt-PT"/>
        </w:rPr>
      </w:pPr>
      <w:r w:rsidRPr="007213E0">
        <w:rPr>
          <w:rFonts w:ascii="Times New Roman" w:hAnsi="Times New Roman" w:cs="Times New Roman"/>
          <w:sz w:val="24"/>
          <w:szCs w:val="24"/>
          <w:lang w:val="pt-PT"/>
        </w:rPr>
        <w:t>.</w:t>
      </w:r>
    </w:p>
    <w:p w14:paraId="3D41B9B9" w14:textId="77777777" w:rsidR="00E14554" w:rsidRPr="00AC2F37" w:rsidRDefault="00E14554" w:rsidP="00E14554">
      <w:pPr>
        <w:spacing w:after="0" w:line="240" w:lineRule="auto"/>
        <w:jc w:val="both"/>
        <w:rPr>
          <w:rFonts w:ascii="Times New Roman" w:hAnsi="Times New Roman" w:cs="Times New Roman"/>
          <w:sz w:val="24"/>
          <w:szCs w:val="24"/>
          <w:lang w:val="pt-PT"/>
        </w:rPr>
      </w:pPr>
    </w:p>
    <w:p w14:paraId="1D7EC760" w14:textId="77777777" w:rsidR="00E14554" w:rsidRPr="00ED4447" w:rsidRDefault="00E14554" w:rsidP="00E14554">
      <w:pPr>
        <w:spacing w:after="0" w:line="240" w:lineRule="auto"/>
        <w:jc w:val="both"/>
        <w:rPr>
          <w:rFonts w:ascii="Times New Roman" w:hAnsi="Times New Roman" w:cs="Times New Roman"/>
          <w:b/>
          <w:sz w:val="24"/>
          <w:szCs w:val="24"/>
          <w:lang w:val="pt-PT"/>
        </w:rPr>
      </w:pPr>
      <w:r w:rsidRPr="00ED4447">
        <w:rPr>
          <w:rFonts w:ascii="Times New Roman" w:hAnsi="Times New Roman" w:cs="Times New Roman"/>
          <w:b/>
          <w:sz w:val="24"/>
          <w:szCs w:val="24"/>
          <w:lang w:val="pt-PT"/>
        </w:rPr>
        <w:t>Resumo</w:t>
      </w:r>
    </w:p>
    <w:p w14:paraId="23B36732" w14:textId="77777777" w:rsidR="003A5D73" w:rsidRDefault="00E14554" w:rsidP="003A5D73">
      <w:pPr>
        <w:spacing w:after="0"/>
        <w:jc w:val="both"/>
        <w:rPr>
          <w:rFonts w:ascii="Times New Roman" w:hAnsi="Times New Roman" w:cs="Times New Roman"/>
          <w:sz w:val="24"/>
          <w:szCs w:val="24"/>
          <w:lang w:val="pt-PT"/>
        </w:rPr>
      </w:pPr>
      <w:r w:rsidRPr="00AC2F37">
        <w:rPr>
          <w:rFonts w:ascii="Times New Roman" w:hAnsi="Times New Roman" w:cs="Times New Roman"/>
          <w:sz w:val="24"/>
          <w:szCs w:val="24"/>
          <w:lang w:val="pt-PT"/>
        </w:rPr>
        <w:t xml:space="preserve">Aurélia de Souza </w:t>
      </w:r>
      <w:r>
        <w:rPr>
          <w:rFonts w:ascii="Times New Roman" w:hAnsi="Times New Roman" w:cs="Times New Roman"/>
          <w:sz w:val="24"/>
          <w:szCs w:val="24"/>
          <w:lang w:val="pt-PT"/>
        </w:rPr>
        <w:t xml:space="preserve">(1866-1922) </w:t>
      </w:r>
      <w:r w:rsidRPr="00AC2F37">
        <w:rPr>
          <w:rFonts w:ascii="Times New Roman" w:hAnsi="Times New Roman" w:cs="Times New Roman"/>
          <w:sz w:val="24"/>
          <w:szCs w:val="24"/>
          <w:lang w:val="pt-PT"/>
        </w:rPr>
        <w:t>e Sofia de Souza</w:t>
      </w:r>
      <w:r>
        <w:rPr>
          <w:rFonts w:ascii="Times New Roman" w:hAnsi="Times New Roman" w:cs="Times New Roman"/>
          <w:sz w:val="24"/>
          <w:szCs w:val="24"/>
          <w:lang w:val="pt-PT"/>
        </w:rPr>
        <w:t xml:space="preserve"> (1870-1960)</w:t>
      </w:r>
      <w:r w:rsidRPr="00AC2F37">
        <w:rPr>
          <w:rFonts w:ascii="Times New Roman" w:hAnsi="Times New Roman" w:cs="Times New Roman"/>
          <w:sz w:val="24"/>
          <w:szCs w:val="24"/>
          <w:lang w:val="pt-PT"/>
        </w:rPr>
        <w:t xml:space="preserve"> são duas irmãs pioneiras mulheres-artistas portuguesas</w:t>
      </w:r>
      <w:r>
        <w:rPr>
          <w:rFonts w:ascii="Times New Roman" w:hAnsi="Times New Roman" w:cs="Times New Roman"/>
          <w:sz w:val="24"/>
          <w:szCs w:val="24"/>
          <w:lang w:val="pt-PT"/>
        </w:rPr>
        <w:t xml:space="preserve"> cujas</w:t>
      </w:r>
      <w:r w:rsidRPr="00AC2F37">
        <w:rPr>
          <w:rFonts w:ascii="Times New Roman" w:hAnsi="Times New Roman" w:cs="Times New Roman"/>
          <w:sz w:val="24"/>
          <w:szCs w:val="24"/>
          <w:lang w:val="pt-PT"/>
        </w:rPr>
        <w:t xml:space="preserve"> obras pictóricas começaram a ser reconhecidas</w:t>
      </w:r>
      <w:r>
        <w:rPr>
          <w:rFonts w:ascii="Times New Roman" w:hAnsi="Times New Roman" w:cs="Times New Roman"/>
          <w:sz w:val="24"/>
          <w:szCs w:val="24"/>
          <w:lang w:val="pt-PT"/>
        </w:rPr>
        <w:t xml:space="preserve"> em</w:t>
      </w:r>
      <w:r w:rsidRPr="00AC2F37">
        <w:rPr>
          <w:rFonts w:ascii="Times New Roman" w:hAnsi="Times New Roman" w:cs="Times New Roman"/>
          <w:sz w:val="24"/>
          <w:szCs w:val="24"/>
          <w:lang w:val="pt-PT"/>
        </w:rPr>
        <w:t xml:space="preserve"> finais do século XX</w:t>
      </w:r>
      <w:r>
        <w:rPr>
          <w:rFonts w:ascii="Times New Roman" w:hAnsi="Times New Roman" w:cs="Times New Roman"/>
          <w:sz w:val="24"/>
          <w:szCs w:val="24"/>
          <w:lang w:val="pt-PT"/>
        </w:rPr>
        <w:t>.</w:t>
      </w:r>
      <w:r w:rsidRPr="00AC2F37">
        <w:rPr>
          <w:rFonts w:ascii="Times New Roman" w:hAnsi="Times New Roman" w:cs="Times New Roman"/>
          <w:sz w:val="24"/>
          <w:szCs w:val="24"/>
          <w:lang w:val="pt-PT"/>
        </w:rPr>
        <w:t xml:space="preserve"> </w:t>
      </w:r>
      <w:r w:rsidR="00C7747C">
        <w:rPr>
          <w:rFonts w:ascii="Times New Roman" w:hAnsi="Times New Roman" w:cs="Times New Roman"/>
          <w:sz w:val="24"/>
          <w:szCs w:val="24"/>
          <w:lang w:val="pt-PT"/>
        </w:rPr>
        <w:t>A sua formação passou por</w:t>
      </w:r>
      <w:r>
        <w:rPr>
          <w:rFonts w:ascii="Times New Roman" w:hAnsi="Times New Roman" w:cs="Times New Roman"/>
          <w:sz w:val="24"/>
          <w:szCs w:val="24"/>
          <w:lang w:val="pt-PT"/>
        </w:rPr>
        <w:t xml:space="preserve"> </w:t>
      </w:r>
      <w:r w:rsidRPr="00AC2F37">
        <w:rPr>
          <w:rFonts w:ascii="Times New Roman" w:hAnsi="Times New Roman" w:cs="Times New Roman"/>
          <w:sz w:val="24"/>
          <w:szCs w:val="24"/>
          <w:lang w:val="pt-PT"/>
        </w:rPr>
        <w:t>três etapas</w:t>
      </w:r>
      <w:r w:rsidR="00C7747C">
        <w:rPr>
          <w:rFonts w:ascii="Times New Roman" w:hAnsi="Times New Roman" w:cs="Times New Roman"/>
          <w:sz w:val="24"/>
          <w:szCs w:val="24"/>
          <w:lang w:val="pt-PT"/>
        </w:rPr>
        <w:t xml:space="preserve">: o </w:t>
      </w:r>
      <w:r>
        <w:rPr>
          <w:rFonts w:ascii="Times New Roman" w:hAnsi="Times New Roman" w:cs="Times New Roman"/>
          <w:sz w:val="24"/>
          <w:szCs w:val="24"/>
          <w:lang w:val="pt-PT"/>
        </w:rPr>
        <w:t xml:space="preserve">ensino particular de desenho e pintura, </w:t>
      </w:r>
      <w:r w:rsidR="00C7747C">
        <w:rPr>
          <w:rFonts w:ascii="Times New Roman" w:hAnsi="Times New Roman" w:cs="Times New Roman"/>
          <w:sz w:val="24"/>
          <w:szCs w:val="24"/>
          <w:lang w:val="pt-PT"/>
        </w:rPr>
        <w:t xml:space="preserve">os </w:t>
      </w:r>
      <w:r>
        <w:rPr>
          <w:rFonts w:ascii="Times New Roman" w:hAnsi="Times New Roman" w:cs="Times New Roman"/>
          <w:sz w:val="24"/>
          <w:szCs w:val="24"/>
          <w:lang w:val="pt-PT"/>
        </w:rPr>
        <w:t xml:space="preserve">Cursos </w:t>
      </w:r>
      <w:r w:rsidR="00C7747C">
        <w:rPr>
          <w:rFonts w:ascii="Times New Roman" w:hAnsi="Times New Roman" w:cs="Times New Roman"/>
          <w:sz w:val="24"/>
          <w:szCs w:val="24"/>
          <w:lang w:val="pt-PT"/>
        </w:rPr>
        <w:t xml:space="preserve">completos </w:t>
      </w:r>
      <w:r>
        <w:rPr>
          <w:rFonts w:ascii="Times New Roman" w:hAnsi="Times New Roman" w:cs="Times New Roman"/>
          <w:sz w:val="24"/>
          <w:szCs w:val="24"/>
          <w:lang w:val="pt-PT"/>
        </w:rPr>
        <w:t>de Desenho</w:t>
      </w:r>
      <w:r w:rsidR="00C7747C">
        <w:rPr>
          <w:rFonts w:ascii="Times New Roman" w:hAnsi="Times New Roman" w:cs="Times New Roman"/>
          <w:sz w:val="24"/>
          <w:szCs w:val="24"/>
          <w:lang w:val="pt-PT"/>
        </w:rPr>
        <w:t xml:space="preserve"> Histórico</w:t>
      </w:r>
      <w:r>
        <w:rPr>
          <w:rFonts w:ascii="Times New Roman" w:hAnsi="Times New Roman" w:cs="Times New Roman"/>
          <w:sz w:val="24"/>
          <w:szCs w:val="24"/>
          <w:lang w:val="pt-PT"/>
        </w:rPr>
        <w:t xml:space="preserve"> e </w:t>
      </w:r>
      <w:r w:rsidR="00C7747C">
        <w:rPr>
          <w:rFonts w:ascii="Times New Roman" w:hAnsi="Times New Roman" w:cs="Times New Roman"/>
          <w:sz w:val="24"/>
          <w:szCs w:val="24"/>
          <w:lang w:val="pt-PT"/>
        </w:rPr>
        <w:t xml:space="preserve">incompletos de </w:t>
      </w:r>
      <w:r>
        <w:rPr>
          <w:rFonts w:ascii="Times New Roman" w:hAnsi="Times New Roman" w:cs="Times New Roman"/>
          <w:sz w:val="24"/>
          <w:szCs w:val="24"/>
          <w:lang w:val="pt-PT"/>
        </w:rPr>
        <w:t>Pintura</w:t>
      </w:r>
      <w:r w:rsidRPr="00AC2F37">
        <w:rPr>
          <w:rFonts w:ascii="Times New Roman" w:hAnsi="Times New Roman" w:cs="Times New Roman"/>
          <w:sz w:val="24"/>
          <w:szCs w:val="24"/>
          <w:lang w:val="pt-PT"/>
        </w:rPr>
        <w:t xml:space="preserve"> </w:t>
      </w:r>
      <w:r w:rsidR="00C7747C">
        <w:rPr>
          <w:rFonts w:ascii="Times New Roman" w:hAnsi="Times New Roman" w:cs="Times New Roman"/>
          <w:sz w:val="24"/>
          <w:szCs w:val="24"/>
          <w:lang w:val="pt-PT"/>
        </w:rPr>
        <w:t xml:space="preserve">Histórica </w:t>
      </w:r>
      <w:r>
        <w:rPr>
          <w:rFonts w:ascii="Times New Roman" w:hAnsi="Times New Roman" w:cs="Times New Roman"/>
          <w:sz w:val="24"/>
          <w:szCs w:val="24"/>
          <w:lang w:val="pt-PT"/>
        </w:rPr>
        <w:t xml:space="preserve">na </w:t>
      </w:r>
      <w:r w:rsidRPr="00AC2F37">
        <w:rPr>
          <w:rFonts w:ascii="Times New Roman" w:hAnsi="Times New Roman" w:cs="Times New Roman"/>
          <w:sz w:val="24"/>
          <w:szCs w:val="24"/>
          <w:lang w:val="pt-PT"/>
        </w:rPr>
        <w:t xml:space="preserve">Academia Portuense de </w:t>
      </w:r>
      <w:proofErr w:type="spellStart"/>
      <w:r w:rsidRPr="00AC2F37">
        <w:rPr>
          <w:rFonts w:ascii="Times New Roman" w:hAnsi="Times New Roman" w:cs="Times New Roman"/>
          <w:sz w:val="24"/>
          <w:szCs w:val="24"/>
          <w:lang w:val="pt-PT"/>
        </w:rPr>
        <w:t>Bellas-Artes</w:t>
      </w:r>
      <w:proofErr w:type="spellEnd"/>
      <w:r w:rsidRPr="00AC2F37">
        <w:rPr>
          <w:rFonts w:ascii="Times New Roman" w:hAnsi="Times New Roman" w:cs="Times New Roman"/>
          <w:sz w:val="24"/>
          <w:szCs w:val="24"/>
          <w:lang w:val="pt-PT"/>
        </w:rPr>
        <w:t xml:space="preserve"> (APBA)</w:t>
      </w:r>
      <w:r>
        <w:rPr>
          <w:rFonts w:ascii="Times New Roman" w:hAnsi="Times New Roman" w:cs="Times New Roman"/>
          <w:sz w:val="24"/>
          <w:szCs w:val="24"/>
          <w:lang w:val="pt-PT"/>
        </w:rPr>
        <w:t xml:space="preserve"> e frequência da parisiense Academia Julian</w:t>
      </w:r>
      <w:r w:rsidR="003A5D73">
        <w:rPr>
          <w:rFonts w:ascii="Times New Roman" w:hAnsi="Times New Roman" w:cs="Times New Roman"/>
          <w:sz w:val="24"/>
          <w:szCs w:val="24"/>
          <w:lang w:val="pt-PT"/>
        </w:rPr>
        <w:t xml:space="preserve"> em 1899-1900</w:t>
      </w:r>
      <w:r>
        <w:rPr>
          <w:rFonts w:ascii="Times New Roman" w:hAnsi="Times New Roman" w:cs="Times New Roman"/>
          <w:sz w:val="24"/>
          <w:szCs w:val="24"/>
          <w:lang w:val="pt-PT"/>
        </w:rPr>
        <w:t xml:space="preserve"> sendo </w:t>
      </w:r>
      <w:r w:rsidRPr="00AC2F37">
        <w:rPr>
          <w:rFonts w:ascii="Times New Roman" w:hAnsi="Times New Roman" w:cs="Times New Roman"/>
          <w:sz w:val="24"/>
          <w:szCs w:val="24"/>
          <w:lang w:val="pt-PT"/>
        </w:rPr>
        <w:t>pouco clar</w:t>
      </w:r>
      <w:r w:rsidR="003A5D73">
        <w:rPr>
          <w:rFonts w:ascii="Times New Roman" w:hAnsi="Times New Roman" w:cs="Times New Roman"/>
          <w:sz w:val="24"/>
          <w:szCs w:val="24"/>
          <w:lang w:val="pt-PT"/>
        </w:rPr>
        <w:t>as</w:t>
      </w:r>
      <w:r w:rsidRPr="00AC2F37">
        <w:rPr>
          <w:rFonts w:ascii="Times New Roman" w:hAnsi="Times New Roman" w:cs="Times New Roman"/>
          <w:sz w:val="24"/>
          <w:szCs w:val="24"/>
          <w:lang w:val="pt-PT"/>
        </w:rPr>
        <w:t xml:space="preserve"> </w:t>
      </w:r>
      <w:r w:rsidR="003A5D73">
        <w:rPr>
          <w:rFonts w:ascii="Times New Roman" w:hAnsi="Times New Roman" w:cs="Times New Roman"/>
          <w:sz w:val="24"/>
          <w:szCs w:val="24"/>
          <w:lang w:val="pt-PT"/>
        </w:rPr>
        <w:t>as circunstâncias</w:t>
      </w:r>
      <w:r w:rsidRPr="00AC2F37">
        <w:rPr>
          <w:rFonts w:ascii="Times New Roman" w:hAnsi="Times New Roman" w:cs="Times New Roman"/>
          <w:sz w:val="24"/>
          <w:szCs w:val="24"/>
          <w:lang w:val="pt-PT"/>
        </w:rPr>
        <w:t xml:space="preserve"> desse percurso </w:t>
      </w:r>
      <w:r w:rsidR="003A5D73">
        <w:rPr>
          <w:rFonts w:ascii="Times New Roman" w:hAnsi="Times New Roman" w:cs="Times New Roman"/>
          <w:sz w:val="24"/>
          <w:szCs w:val="24"/>
          <w:lang w:val="pt-PT"/>
        </w:rPr>
        <w:t>para</w:t>
      </w:r>
      <w:r w:rsidRPr="00AC2F37">
        <w:rPr>
          <w:rFonts w:ascii="Times New Roman" w:hAnsi="Times New Roman" w:cs="Times New Roman"/>
          <w:sz w:val="24"/>
          <w:szCs w:val="24"/>
          <w:lang w:val="pt-PT"/>
        </w:rPr>
        <w:t xml:space="preserve"> a obtenção do estatuto profissional de pintoras</w:t>
      </w:r>
      <w:r w:rsidR="003A5D73">
        <w:rPr>
          <w:rFonts w:ascii="Times New Roman" w:hAnsi="Times New Roman" w:cs="Times New Roman"/>
          <w:sz w:val="24"/>
          <w:szCs w:val="24"/>
          <w:lang w:val="pt-PT"/>
        </w:rPr>
        <w:t xml:space="preserve"> num mundo patriarcal. </w:t>
      </w:r>
      <w:r w:rsidRPr="00AC2F37">
        <w:rPr>
          <w:rFonts w:ascii="Times New Roman" w:hAnsi="Times New Roman" w:cs="Times New Roman"/>
          <w:sz w:val="24"/>
          <w:szCs w:val="24"/>
          <w:lang w:val="pt-PT"/>
        </w:rPr>
        <w:t>A presente investigaçã</w:t>
      </w:r>
      <w:r w:rsidR="00C7747C">
        <w:rPr>
          <w:rFonts w:ascii="Times New Roman" w:hAnsi="Times New Roman" w:cs="Times New Roman"/>
          <w:sz w:val="24"/>
          <w:szCs w:val="24"/>
          <w:lang w:val="pt-PT"/>
        </w:rPr>
        <w:t>o incide sobre os seus</w:t>
      </w:r>
      <w:r w:rsidRPr="00AC2F37">
        <w:rPr>
          <w:rFonts w:ascii="Times New Roman" w:hAnsi="Times New Roman" w:cs="Times New Roman"/>
          <w:sz w:val="24"/>
          <w:szCs w:val="24"/>
          <w:lang w:val="pt-PT"/>
        </w:rPr>
        <w:t xml:space="preserve"> percurso</w:t>
      </w:r>
      <w:r>
        <w:rPr>
          <w:rFonts w:ascii="Times New Roman" w:hAnsi="Times New Roman" w:cs="Times New Roman"/>
          <w:sz w:val="24"/>
          <w:szCs w:val="24"/>
          <w:lang w:val="pt-PT"/>
        </w:rPr>
        <w:t>s</w:t>
      </w:r>
      <w:r w:rsidRPr="00AC2F37">
        <w:rPr>
          <w:rFonts w:ascii="Times New Roman" w:hAnsi="Times New Roman" w:cs="Times New Roman"/>
          <w:sz w:val="24"/>
          <w:szCs w:val="24"/>
          <w:lang w:val="pt-PT"/>
        </w:rPr>
        <w:t xml:space="preserve"> escolar</w:t>
      </w:r>
      <w:r>
        <w:rPr>
          <w:rFonts w:ascii="Times New Roman" w:hAnsi="Times New Roman" w:cs="Times New Roman"/>
          <w:sz w:val="24"/>
          <w:szCs w:val="24"/>
          <w:lang w:val="pt-PT"/>
        </w:rPr>
        <w:t>es na APBA</w:t>
      </w:r>
      <w:r w:rsidR="00C7747C">
        <w:rPr>
          <w:rFonts w:ascii="Times New Roman" w:hAnsi="Times New Roman" w:cs="Times New Roman"/>
          <w:sz w:val="24"/>
          <w:szCs w:val="24"/>
          <w:lang w:val="pt-PT"/>
        </w:rPr>
        <w:t>, até à data</w:t>
      </w:r>
      <w:r w:rsidRPr="00AC2F37">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por </w:t>
      </w:r>
      <w:r w:rsidRPr="00AC2F37">
        <w:rPr>
          <w:rFonts w:ascii="Times New Roman" w:hAnsi="Times New Roman" w:cs="Times New Roman"/>
          <w:sz w:val="24"/>
          <w:szCs w:val="24"/>
          <w:lang w:val="pt-PT"/>
        </w:rPr>
        <w:t>explora</w:t>
      </w:r>
      <w:r>
        <w:rPr>
          <w:rFonts w:ascii="Times New Roman" w:hAnsi="Times New Roman" w:cs="Times New Roman"/>
          <w:sz w:val="24"/>
          <w:szCs w:val="24"/>
          <w:lang w:val="pt-PT"/>
        </w:rPr>
        <w:t>r</w:t>
      </w:r>
      <w:r w:rsidR="003A5D73">
        <w:rPr>
          <w:rFonts w:ascii="Times New Roman" w:hAnsi="Times New Roman" w:cs="Times New Roman"/>
          <w:sz w:val="24"/>
          <w:szCs w:val="24"/>
          <w:lang w:val="pt-PT"/>
        </w:rPr>
        <w:t>, com o foco na discriminação de género.</w:t>
      </w:r>
    </w:p>
    <w:p w14:paraId="348AC148" w14:textId="77777777" w:rsidR="00E14554" w:rsidRDefault="00C7747C" w:rsidP="003A5D73">
      <w:pPr>
        <w:spacing w:after="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Incide-se a comunicação </w:t>
      </w:r>
      <w:r w:rsidR="003A5D73">
        <w:rPr>
          <w:rFonts w:ascii="Times New Roman" w:hAnsi="Times New Roman" w:cs="Times New Roman"/>
          <w:sz w:val="24"/>
          <w:szCs w:val="24"/>
          <w:lang w:val="pt-PT"/>
        </w:rPr>
        <w:t xml:space="preserve">que propomos </w:t>
      </w:r>
      <w:r>
        <w:rPr>
          <w:rFonts w:ascii="Times New Roman" w:hAnsi="Times New Roman" w:cs="Times New Roman"/>
          <w:sz w:val="24"/>
          <w:szCs w:val="24"/>
          <w:lang w:val="pt-PT"/>
        </w:rPr>
        <w:t>nas</w:t>
      </w:r>
      <w:r w:rsidR="00E14554" w:rsidRPr="00AC2F37">
        <w:rPr>
          <w:rFonts w:ascii="Times New Roman" w:hAnsi="Times New Roman" w:cs="Times New Roman"/>
          <w:sz w:val="24"/>
          <w:szCs w:val="24"/>
          <w:lang w:val="pt-PT"/>
        </w:rPr>
        <w:t xml:space="preserve"> razões de fundo que terão assistido às grandes decisões de </w:t>
      </w:r>
      <w:r w:rsidR="003A5D73">
        <w:rPr>
          <w:rFonts w:ascii="Times New Roman" w:hAnsi="Times New Roman" w:cs="Times New Roman"/>
          <w:sz w:val="24"/>
          <w:szCs w:val="24"/>
          <w:lang w:val="pt-PT"/>
        </w:rPr>
        <w:t>entrada e abandono da APBA</w:t>
      </w:r>
      <w:r w:rsidR="00E14554">
        <w:rPr>
          <w:rFonts w:ascii="Times New Roman" w:hAnsi="Times New Roman" w:cs="Times New Roman"/>
          <w:sz w:val="24"/>
          <w:szCs w:val="24"/>
          <w:lang w:val="pt-PT"/>
        </w:rPr>
        <w:t xml:space="preserve"> </w:t>
      </w:r>
      <w:r w:rsidR="00E14554" w:rsidRPr="00AC2F37">
        <w:rPr>
          <w:rFonts w:ascii="Times New Roman" w:hAnsi="Times New Roman" w:cs="Times New Roman"/>
          <w:sz w:val="24"/>
          <w:szCs w:val="24"/>
          <w:lang w:val="pt-PT"/>
        </w:rPr>
        <w:t xml:space="preserve">num momento histórico em que as academias </w:t>
      </w:r>
      <w:r w:rsidR="00E14554">
        <w:rPr>
          <w:rFonts w:ascii="Times New Roman" w:hAnsi="Times New Roman" w:cs="Times New Roman"/>
          <w:sz w:val="24"/>
          <w:szCs w:val="24"/>
          <w:lang w:val="pt-PT"/>
        </w:rPr>
        <w:t>se</w:t>
      </w:r>
      <w:r w:rsidR="00E14554" w:rsidRPr="00AC2F37">
        <w:rPr>
          <w:rFonts w:ascii="Times New Roman" w:hAnsi="Times New Roman" w:cs="Times New Roman"/>
          <w:sz w:val="24"/>
          <w:szCs w:val="24"/>
          <w:lang w:val="pt-PT"/>
        </w:rPr>
        <w:t xml:space="preserve"> abri</w:t>
      </w:r>
      <w:r w:rsidR="00E14554">
        <w:rPr>
          <w:rFonts w:ascii="Times New Roman" w:hAnsi="Times New Roman" w:cs="Times New Roman"/>
          <w:sz w:val="24"/>
          <w:szCs w:val="24"/>
          <w:lang w:val="pt-PT"/>
        </w:rPr>
        <w:t xml:space="preserve">am </w:t>
      </w:r>
      <w:r w:rsidR="003A5D73">
        <w:rPr>
          <w:rFonts w:ascii="Times New Roman" w:hAnsi="Times New Roman" w:cs="Times New Roman"/>
          <w:sz w:val="24"/>
          <w:szCs w:val="24"/>
          <w:lang w:val="pt-PT"/>
        </w:rPr>
        <w:t xml:space="preserve">muito </w:t>
      </w:r>
      <w:r w:rsidR="00E14554">
        <w:rPr>
          <w:rFonts w:ascii="Times New Roman" w:hAnsi="Times New Roman" w:cs="Times New Roman"/>
          <w:sz w:val="24"/>
          <w:szCs w:val="24"/>
          <w:lang w:val="pt-PT"/>
        </w:rPr>
        <w:t>paulatinamente</w:t>
      </w:r>
      <w:r w:rsidR="00E14554" w:rsidRPr="00AC2F37">
        <w:rPr>
          <w:rFonts w:ascii="Times New Roman" w:hAnsi="Times New Roman" w:cs="Times New Roman"/>
          <w:sz w:val="24"/>
          <w:szCs w:val="24"/>
          <w:lang w:val="pt-PT"/>
        </w:rPr>
        <w:t xml:space="preserve"> à frequência das </w:t>
      </w:r>
      <w:r w:rsidR="003A5D73">
        <w:rPr>
          <w:rFonts w:ascii="Times New Roman" w:hAnsi="Times New Roman" w:cs="Times New Roman"/>
          <w:sz w:val="24"/>
          <w:szCs w:val="24"/>
          <w:lang w:val="pt-PT"/>
        </w:rPr>
        <w:t xml:space="preserve">primeiras </w:t>
      </w:r>
      <w:r w:rsidR="00E14554" w:rsidRPr="00AC2F37">
        <w:rPr>
          <w:rFonts w:ascii="Times New Roman" w:hAnsi="Times New Roman" w:cs="Times New Roman"/>
          <w:sz w:val="24"/>
          <w:szCs w:val="24"/>
          <w:lang w:val="pt-PT"/>
        </w:rPr>
        <w:t>mulheres</w:t>
      </w:r>
      <w:r w:rsidR="00E14554">
        <w:rPr>
          <w:rFonts w:ascii="Times New Roman" w:hAnsi="Times New Roman" w:cs="Times New Roman"/>
          <w:sz w:val="24"/>
          <w:szCs w:val="24"/>
          <w:lang w:val="pt-PT"/>
        </w:rPr>
        <w:t>. A inscrição tardia na APBA</w:t>
      </w:r>
      <w:r>
        <w:rPr>
          <w:rFonts w:ascii="Times New Roman" w:hAnsi="Times New Roman" w:cs="Times New Roman"/>
          <w:sz w:val="24"/>
          <w:szCs w:val="24"/>
          <w:lang w:val="pt-PT"/>
        </w:rPr>
        <w:t xml:space="preserve"> em 1893</w:t>
      </w:r>
      <w:r w:rsidR="00E14554">
        <w:rPr>
          <w:rFonts w:ascii="Times New Roman" w:hAnsi="Times New Roman" w:cs="Times New Roman"/>
          <w:sz w:val="24"/>
          <w:szCs w:val="24"/>
          <w:lang w:val="pt-PT"/>
        </w:rPr>
        <w:t xml:space="preserve"> e o seu abandono </w:t>
      </w:r>
      <w:r>
        <w:rPr>
          <w:rFonts w:ascii="Times New Roman" w:hAnsi="Times New Roman" w:cs="Times New Roman"/>
          <w:sz w:val="24"/>
          <w:szCs w:val="24"/>
          <w:lang w:val="pt-PT"/>
        </w:rPr>
        <w:t xml:space="preserve">em 1898-99 </w:t>
      </w:r>
      <w:r w:rsidR="00E14554">
        <w:rPr>
          <w:rFonts w:ascii="Times New Roman" w:hAnsi="Times New Roman" w:cs="Times New Roman"/>
          <w:sz w:val="24"/>
          <w:szCs w:val="24"/>
          <w:lang w:val="pt-PT"/>
        </w:rPr>
        <w:t xml:space="preserve">são explicados em função dos impedimentos às alunas, </w:t>
      </w:r>
      <w:r w:rsidR="003A5D73">
        <w:rPr>
          <w:rFonts w:ascii="Times New Roman" w:hAnsi="Times New Roman" w:cs="Times New Roman"/>
          <w:sz w:val="24"/>
          <w:szCs w:val="24"/>
          <w:lang w:val="pt-PT"/>
        </w:rPr>
        <w:t xml:space="preserve">então vigentes. A primeira, absolutamente desconhecida, diz respeito à aula de </w:t>
      </w:r>
      <w:r w:rsidR="00E14554">
        <w:rPr>
          <w:rFonts w:ascii="Times New Roman" w:hAnsi="Times New Roman" w:cs="Times New Roman"/>
          <w:sz w:val="24"/>
          <w:szCs w:val="24"/>
          <w:lang w:val="pt-PT"/>
        </w:rPr>
        <w:t>modelo vivo e depois da aula do nu. Discriminações estas que que nunca foram claramente assumidas</w:t>
      </w:r>
      <w:r w:rsidR="00E14554">
        <w:rPr>
          <w:rStyle w:val="Refdenotaderodap"/>
          <w:rFonts w:ascii="Times New Roman" w:hAnsi="Times New Roman" w:cs="Times New Roman"/>
          <w:sz w:val="24"/>
          <w:szCs w:val="24"/>
          <w:lang w:val="pt-PT"/>
        </w:rPr>
        <w:footnoteReference w:id="1"/>
      </w:r>
      <w:r w:rsidR="00E14554">
        <w:rPr>
          <w:rFonts w:ascii="Times New Roman" w:hAnsi="Times New Roman" w:cs="Times New Roman"/>
          <w:sz w:val="24"/>
          <w:szCs w:val="24"/>
          <w:lang w:val="pt-PT"/>
        </w:rPr>
        <w:t xml:space="preserve"> pela APBA, mas que a investigação que realizamos vem comprovar univocamente</w:t>
      </w:r>
      <w:r>
        <w:rPr>
          <w:rFonts w:ascii="Times New Roman" w:hAnsi="Times New Roman" w:cs="Times New Roman"/>
          <w:sz w:val="24"/>
          <w:szCs w:val="24"/>
          <w:lang w:val="pt-PT"/>
        </w:rPr>
        <w:t>, por via da reunião de múltiplos indícios</w:t>
      </w:r>
      <w:r w:rsidR="00467D9A">
        <w:rPr>
          <w:rStyle w:val="Refdenotaderodap"/>
          <w:rFonts w:ascii="Times New Roman" w:hAnsi="Times New Roman" w:cs="Times New Roman"/>
          <w:sz w:val="24"/>
          <w:szCs w:val="24"/>
          <w:lang w:val="pt-PT"/>
        </w:rPr>
        <w:footnoteReference w:id="2"/>
      </w:r>
      <w:r>
        <w:rPr>
          <w:rFonts w:ascii="Times New Roman" w:hAnsi="Times New Roman" w:cs="Times New Roman"/>
          <w:sz w:val="24"/>
          <w:szCs w:val="24"/>
          <w:lang w:val="pt-PT"/>
        </w:rPr>
        <w:t xml:space="preserve"> provenientes da análise da documentação existente na Faculdade de Belas Artes da Universidade do Porto</w:t>
      </w:r>
      <w:r w:rsidR="00467D9A">
        <w:rPr>
          <w:rStyle w:val="Refdenotaderodap"/>
          <w:rFonts w:ascii="Times New Roman" w:hAnsi="Times New Roman" w:cs="Times New Roman"/>
          <w:sz w:val="24"/>
          <w:szCs w:val="24"/>
          <w:lang w:val="pt-PT"/>
        </w:rPr>
        <w:footnoteReference w:id="3"/>
      </w:r>
      <w:r>
        <w:rPr>
          <w:rFonts w:ascii="Times New Roman" w:hAnsi="Times New Roman" w:cs="Times New Roman"/>
          <w:sz w:val="24"/>
          <w:szCs w:val="24"/>
          <w:lang w:val="pt-PT"/>
        </w:rPr>
        <w:t xml:space="preserve"> e </w:t>
      </w:r>
      <w:r w:rsidR="003A5D73">
        <w:rPr>
          <w:rFonts w:ascii="Times New Roman" w:hAnsi="Times New Roman" w:cs="Times New Roman"/>
          <w:sz w:val="24"/>
          <w:szCs w:val="24"/>
          <w:lang w:val="pt-PT"/>
        </w:rPr>
        <w:t>também das obras da coleção do</w:t>
      </w:r>
      <w:r>
        <w:rPr>
          <w:rFonts w:ascii="Times New Roman" w:hAnsi="Times New Roman" w:cs="Times New Roman"/>
          <w:sz w:val="24"/>
          <w:szCs w:val="24"/>
          <w:lang w:val="pt-PT"/>
        </w:rPr>
        <w:t xml:space="preserve"> Museu de Soares dos Reis. A comunicação (e o artigo que já está pronto) constituem, não só um relevante contributo para a história da Academia Portuense de Belas Artes, como também para a historiografia das artistas portuenses da viragem do século Aurélia </w:t>
      </w:r>
      <w:r w:rsidR="003A5D73">
        <w:rPr>
          <w:rFonts w:ascii="Times New Roman" w:hAnsi="Times New Roman" w:cs="Times New Roman"/>
          <w:sz w:val="24"/>
          <w:szCs w:val="24"/>
          <w:lang w:val="pt-PT"/>
        </w:rPr>
        <w:t xml:space="preserve">e </w:t>
      </w:r>
      <w:r>
        <w:rPr>
          <w:rFonts w:ascii="Times New Roman" w:hAnsi="Times New Roman" w:cs="Times New Roman"/>
          <w:sz w:val="24"/>
          <w:szCs w:val="24"/>
          <w:lang w:val="pt-PT"/>
        </w:rPr>
        <w:t>Sofia de Souza.</w:t>
      </w:r>
    </w:p>
    <w:p w14:paraId="4A25B202" w14:textId="77777777" w:rsidR="007C6D5C" w:rsidRDefault="007C6D5C" w:rsidP="003A5D73">
      <w:pPr>
        <w:spacing w:after="0"/>
        <w:jc w:val="both"/>
        <w:rPr>
          <w:rFonts w:ascii="Times New Roman" w:hAnsi="Times New Roman" w:cs="Times New Roman"/>
          <w:sz w:val="24"/>
          <w:szCs w:val="24"/>
          <w:lang w:val="pt-PT"/>
        </w:rPr>
      </w:pPr>
    </w:p>
    <w:p w14:paraId="232AE22D" w14:textId="77777777" w:rsidR="00467D9A" w:rsidRDefault="00467D9A" w:rsidP="003A5D73">
      <w:pPr>
        <w:spacing w:after="0"/>
        <w:jc w:val="both"/>
        <w:rPr>
          <w:rFonts w:ascii="Times New Roman" w:hAnsi="Times New Roman" w:cs="Times New Roman"/>
          <w:sz w:val="24"/>
          <w:szCs w:val="24"/>
          <w:lang w:val="pt-PT"/>
        </w:rPr>
      </w:pPr>
    </w:p>
    <w:p w14:paraId="3F339DF5" w14:textId="77777777" w:rsidR="00467D9A" w:rsidRPr="007C6D5C" w:rsidRDefault="00467D9A" w:rsidP="00467D9A">
      <w:pPr>
        <w:spacing w:after="0" w:line="240" w:lineRule="auto"/>
        <w:jc w:val="both"/>
        <w:rPr>
          <w:rFonts w:ascii="Times New Roman" w:hAnsi="Times New Roman" w:cs="Times New Roman"/>
          <w:b/>
          <w:sz w:val="24"/>
          <w:szCs w:val="24"/>
        </w:rPr>
      </w:pPr>
      <w:r w:rsidRPr="007C6D5C">
        <w:rPr>
          <w:rFonts w:ascii="Times New Roman" w:hAnsi="Times New Roman" w:cs="Times New Roman"/>
          <w:b/>
          <w:sz w:val="24"/>
          <w:szCs w:val="24"/>
        </w:rPr>
        <w:t>AURÉLIA AND SOFIA DE SOUZA: THE ART OF CIRCUMVENTING GENDER DISCRIMINATION AT THE PORTUENSE ACADEMY OF FINE ARTS</w:t>
      </w:r>
    </w:p>
    <w:p w14:paraId="3A3F9007" w14:textId="77777777" w:rsidR="007C6D5C" w:rsidRDefault="007C6D5C" w:rsidP="00467D9A">
      <w:pPr>
        <w:spacing w:after="0" w:line="240" w:lineRule="auto"/>
        <w:jc w:val="both"/>
        <w:rPr>
          <w:rFonts w:ascii="Times New Roman" w:hAnsi="Times New Roman" w:cs="Times New Roman"/>
          <w:sz w:val="24"/>
          <w:szCs w:val="24"/>
        </w:rPr>
      </w:pPr>
    </w:p>
    <w:p w14:paraId="33853615" w14:textId="77777777" w:rsidR="007C6D5C" w:rsidRPr="00467D9A" w:rsidRDefault="007C6D5C" w:rsidP="00467D9A">
      <w:pPr>
        <w:spacing w:after="0" w:line="240" w:lineRule="auto"/>
        <w:jc w:val="both"/>
        <w:rPr>
          <w:rFonts w:ascii="Times New Roman" w:hAnsi="Times New Roman" w:cs="Times New Roman"/>
          <w:sz w:val="24"/>
          <w:szCs w:val="24"/>
        </w:rPr>
      </w:pPr>
    </w:p>
    <w:p w14:paraId="18789FCB" w14:textId="77777777" w:rsidR="007C6D5C" w:rsidRDefault="007C6D5C" w:rsidP="00467D9A">
      <w:pPr>
        <w:spacing w:after="0" w:line="240" w:lineRule="auto"/>
        <w:jc w:val="both"/>
        <w:rPr>
          <w:rFonts w:ascii="Times New Roman" w:hAnsi="Times New Roman" w:cs="Times New Roman"/>
          <w:sz w:val="24"/>
          <w:szCs w:val="24"/>
          <w:lang w:val="pt-PT"/>
        </w:rPr>
      </w:pPr>
      <w:proofErr w:type="spellStart"/>
      <w:r w:rsidRPr="007C6D5C">
        <w:rPr>
          <w:rFonts w:ascii="Times New Roman" w:hAnsi="Times New Roman" w:cs="Times New Roman"/>
          <w:sz w:val="24"/>
          <w:szCs w:val="24"/>
          <w:lang w:val="pt-PT"/>
        </w:rPr>
        <w:t>Keywords</w:t>
      </w:r>
      <w:proofErr w:type="spellEnd"/>
      <w:r w:rsidRPr="007C6D5C">
        <w:rPr>
          <w:rFonts w:ascii="Times New Roman" w:hAnsi="Times New Roman" w:cs="Times New Roman"/>
          <w:sz w:val="24"/>
          <w:szCs w:val="24"/>
          <w:lang w:val="pt-PT"/>
        </w:rPr>
        <w:t xml:space="preserve"> - Aurélia de Souza, Sofia Martins de Souza, Academia Portuense de Belas Artes, </w:t>
      </w:r>
      <w:proofErr w:type="spellStart"/>
      <w:r w:rsidRPr="007C6D5C">
        <w:rPr>
          <w:rStyle w:val="nfase"/>
          <w:rFonts w:ascii="Times New Roman" w:hAnsi="Times New Roman" w:cs="Times New Roman"/>
          <w:bCs/>
          <w:sz w:val="24"/>
          <w:szCs w:val="24"/>
          <w:shd w:val="clear" w:color="auto" w:fill="FFFFFF"/>
          <w:lang w:val="pt-PT"/>
        </w:rPr>
        <w:t>Nude</w:t>
      </w:r>
      <w:proofErr w:type="spellEnd"/>
      <w:r w:rsidRPr="007C6D5C">
        <w:rPr>
          <w:rStyle w:val="nfase"/>
          <w:rFonts w:ascii="Times New Roman" w:hAnsi="Times New Roman" w:cs="Times New Roman"/>
          <w:bCs/>
          <w:sz w:val="24"/>
          <w:szCs w:val="24"/>
          <w:shd w:val="clear" w:color="auto" w:fill="FFFFFF"/>
          <w:lang w:val="pt-PT"/>
        </w:rPr>
        <w:t xml:space="preserve"> </w:t>
      </w:r>
      <w:proofErr w:type="spellStart"/>
      <w:r w:rsidRPr="007C6D5C">
        <w:rPr>
          <w:rStyle w:val="nfase"/>
          <w:rFonts w:ascii="Times New Roman" w:hAnsi="Times New Roman" w:cs="Times New Roman"/>
          <w:bCs/>
          <w:sz w:val="24"/>
          <w:szCs w:val="24"/>
          <w:shd w:val="clear" w:color="auto" w:fill="FFFFFF"/>
          <w:lang w:val="pt-PT"/>
        </w:rPr>
        <w:t>Academic</w:t>
      </w:r>
      <w:proofErr w:type="spellEnd"/>
      <w:r w:rsidRPr="007C6D5C">
        <w:rPr>
          <w:rStyle w:val="nfase"/>
          <w:rFonts w:ascii="Times New Roman" w:hAnsi="Times New Roman" w:cs="Times New Roman"/>
          <w:bCs/>
          <w:sz w:val="24"/>
          <w:szCs w:val="24"/>
          <w:shd w:val="clear" w:color="auto" w:fill="FFFFFF"/>
          <w:lang w:val="pt-PT"/>
        </w:rPr>
        <w:t xml:space="preserve"> </w:t>
      </w:r>
      <w:proofErr w:type="spellStart"/>
      <w:r w:rsidRPr="007C6D5C">
        <w:rPr>
          <w:rStyle w:val="nfase"/>
          <w:rFonts w:ascii="Times New Roman" w:hAnsi="Times New Roman" w:cs="Times New Roman"/>
          <w:bCs/>
          <w:sz w:val="24"/>
          <w:szCs w:val="24"/>
          <w:shd w:val="clear" w:color="auto" w:fill="FFFFFF"/>
          <w:lang w:val="pt-PT"/>
        </w:rPr>
        <w:t>Drawing</w:t>
      </w:r>
      <w:proofErr w:type="spellEnd"/>
      <w:r w:rsidRPr="007C6D5C">
        <w:rPr>
          <w:rFonts w:ascii="Times New Roman" w:hAnsi="Times New Roman" w:cs="Times New Roman"/>
          <w:sz w:val="24"/>
          <w:szCs w:val="24"/>
          <w:shd w:val="clear" w:color="auto" w:fill="FFFFFF"/>
          <w:lang w:val="pt-PT"/>
        </w:rPr>
        <w:t xml:space="preserve">, </w:t>
      </w:r>
      <w:proofErr w:type="spellStart"/>
      <w:r w:rsidRPr="007C6D5C">
        <w:rPr>
          <w:rFonts w:ascii="Times New Roman" w:hAnsi="Times New Roman" w:cs="Times New Roman"/>
          <w:sz w:val="24"/>
          <w:szCs w:val="24"/>
          <w:shd w:val="clear" w:color="auto" w:fill="FFFFFF"/>
          <w:lang w:val="pt-PT"/>
        </w:rPr>
        <w:t>Life</w:t>
      </w:r>
      <w:proofErr w:type="spellEnd"/>
      <w:r w:rsidRPr="007C6D5C">
        <w:rPr>
          <w:rFonts w:ascii="Times New Roman" w:hAnsi="Times New Roman" w:cs="Times New Roman"/>
          <w:sz w:val="24"/>
          <w:szCs w:val="24"/>
          <w:shd w:val="clear" w:color="auto" w:fill="FFFFFF"/>
          <w:lang w:val="pt-PT"/>
        </w:rPr>
        <w:t> </w:t>
      </w:r>
      <w:proofErr w:type="spellStart"/>
      <w:r w:rsidRPr="007C6D5C">
        <w:rPr>
          <w:rStyle w:val="nfase"/>
          <w:rFonts w:ascii="Times New Roman" w:hAnsi="Times New Roman" w:cs="Times New Roman"/>
          <w:bCs/>
          <w:sz w:val="24"/>
          <w:szCs w:val="24"/>
          <w:shd w:val="clear" w:color="auto" w:fill="FFFFFF"/>
          <w:lang w:val="pt-PT"/>
        </w:rPr>
        <w:t>Drawing</w:t>
      </w:r>
      <w:proofErr w:type="spellEnd"/>
      <w:r w:rsidRPr="007C6D5C">
        <w:rPr>
          <w:rStyle w:val="nfase"/>
          <w:rFonts w:ascii="Times New Roman" w:hAnsi="Times New Roman" w:cs="Times New Roman"/>
          <w:bCs/>
          <w:sz w:val="24"/>
          <w:szCs w:val="24"/>
          <w:shd w:val="clear" w:color="auto" w:fill="FFFFFF"/>
          <w:lang w:val="pt-PT"/>
        </w:rPr>
        <w:t>,</w:t>
      </w:r>
      <w:r w:rsidRPr="007C6D5C">
        <w:rPr>
          <w:rStyle w:val="nfase"/>
          <w:rFonts w:ascii="Arial" w:hAnsi="Arial" w:cs="Arial"/>
          <w:b/>
          <w:bCs/>
          <w:sz w:val="24"/>
          <w:szCs w:val="24"/>
          <w:shd w:val="clear" w:color="auto" w:fill="FFFFFF"/>
          <w:lang w:val="pt-PT"/>
        </w:rPr>
        <w:t xml:space="preserve"> </w:t>
      </w:r>
      <w:proofErr w:type="spellStart"/>
      <w:r w:rsidRPr="007C6D5C">
        <w:rPr>
          <w:rFonts w:ascii="Times New Roman" w:hAnsi="Times New Roman" w:cs="Times New Roman"/>
          <w:sz w:val="24"/>
          <w:szCs w:val="24"/>
          <w:lang w:val="pt-PT"/>
        </w:rPr>
        <w:t>Women-artists</w:t>
      </w:r>
      <w:proofErr w:type="spellEnd"/>
      <w:r w:rsidRPr="007C6D5C">
        <w:rPr>
          <w:rFonts w:ascii="Times New Roman" w:hAnsi="Times New Roman" w:cs="Times New Roman"/>
          <w:sz w:val="24"/>
          <w:szCs w:val="24"/>
          <w:lang w:val="pt-PT"/>
        </w:rPr>
        <w:t xml:space="preserve">. </w:t>
      </w:r>
    </w:p>
    <w:p w14:paraId="6696F241" w14:textId="77777777" w:rsidR="007C6D5C" w:rsidRPr="007C6D5C" w:rsidRDefault="007C6D5C" w:rsidP="00467D9A">
      <w:pPr>
        <w:spacing w:after="0" w:line="240" w:lineRule="auto"/>
        <w:jc w:val="both"/>
        <w:rPr>
          <w:rFonts w:ascii="Times New Roman" w:hAnsi="Times New Roman" w:cs="Times New Roman"/>
          <w:sz w:val="24"/>
          <w:szCs w:val="24"/>
          <w:lang w:val="pt-PT"/>
        </w:rPr>
      </w:pPr>
    </w:p>
    <w:p w14:paraId="47D89AB4" w14:textId="77777777" w:rsidR="007C6D5C" w:rsidRPr="007C6D5C" w:rsidRDefault="007C6D5C" w:rsidP="00467D9A">
      <w:pPr>
        <w:spacing w:after="0" w:line="240" w:lineRule="auto"/>
        <w:jc w:val="both"/>
        <w:rPr>
          <w:rFonts w:ascii="Times New Roman" w:hAnsi="Times New Roman" w:cs="Times New Roman"/>
          <w:sz w:val="24"/>
          <w:szCs w:val="24"/>
          <w:lang w:val="pt-PT"/>
        </w:rPr>
      </w:pPr>
    </w:p>
    <w:p w14:paraId="5BB3C53A" w14:textId="77777777" w:rsidR="007C6D5C" w:rsidRDefault="007C6D5C" w:rsidP="00467D9A">
      <w:pPr>
        <w:spacing w:after="0" w:line="240" w:lineRule="auto"/>
        <w:jc w:val="both"/>
        <w:rPr>
          <w:rFonts w:ascii="Times New Roman" w:hAnsi="Times New Roman" w:cs="Times New Roman"/>
          <w:b/>
          <w:sz w:val="24"/>
          <w:szCs w:val="24"/>
        </w:rPr>
      </w:pPr>
      <w:r w:rsidRPr="007C6D5C">
        <w:rPr>
          <w:rFonts w:ascii="Times New Roman" w:hAnsi="Times New Roman" w:cs="Times New Roman"/>
          <w:b/>
          <w:sz w:val="24"/>
          <w:szCs w:val="24"/>
        </w:rPr>
        <w:t>Abstract</w:t>
      </w:r>
    </w:p>
    <w:p w14:paraId="1AA23A1C" w14:textId="77777777" w:rsidR="007C6D5C" w:rsidRPr="007C6D5C" w:rsidRDefault="007C6D5C" w:rsidP="00467D9A">
      <w:pPr>
        <w:spacing w:after="0" w:line="240" w:lineRule="auto"/>
        <w:jc w:val="both"/>
        <w:rPr>
          <w:rFonts w:ascii="Times New Roman" w:hAnsi="Times New Roman" w:cs="Times New Roman"/>
          <w:b/>
          <w:sz w:val="24"/>
          <w:szCs w:val="24"/>
        </w:rPr>
      </w:pPr>
    </w:p>
    <w:p w14:paraId="5C9BF732" w14:textId="77777777" w:rsidR="007C6D5C" w:rsidRPr="007C6D5C" w:rsidRDefault="007C6D5C" w:rsidP="007C6D5C">
      <w:pPr>
        <w:spacing w:after="0" w:line="240" w:lineRule="auto"/>
        <w:jc w:val="both"/>
        <w:rPr>
          <w:rFonts w:ascii="Times New Roman" w:hAnsi="Times New Roman" w:cs="Times New Roman"/>
          <w:sz w:val="24"/>
          <w:szCs w:val="24"/>
        </w:rPr>
      </w:pPr>
      <w:proofErr w:type="spellStart"/>
      <w:r w:rsidRPr="007C6D5C">
        <w:rPr>
          <w:rFonts w:ascii="Times New Roman" w:hAnsi="Times New Roman" w:cs="Times New Roman"/>
          <w:sz w:val="24"/>
          <w:szCs w:val="24"/>
        </w:rPr>
        <w:t>Aurélia</w:t>
      </w:r>
      <w:proofErr w:type="spellEnd"/>
      <w:r w:rsidRPr="007C6D5C">
        <w:rPr>
          <w:rFonts w:ascii="Times New Roman" w:hAnsi="Times New Roman" w:cs="Times New Roman"/>
          <w:sz w:val="24"/>
          <w:szCs w:val="24"/>
        </w:rPr>
        <w:t xml:space="preserve"> de Souza (1866-1922) and Sofia de Souza (1870-1960) were two pioneering Portuguese women artists whose artwork began to be recognized towards the end of the 20th century. Their training went through three stages: the private teaching of drawing and painting, the complete Historical Drawing and incomplete Historical Painting courses at the Academia </w:t>
      </w:r>
      <w:proofErr w:type="spellStart"/>
      <w:r w:rsidRPr="007C6D5C">
        <w:rPr>
          <w:rFonts w:ascii="Times New Roman" w:hAnsi="Times New Roman" w:cs="Times New Roman"/>
          <w:sz w:val="24"/>
          <w:szCs w:val="24"/>
        </w:rPr>
        <w:t>Portuense</w:t>
      </w:r>
      <w:proofErr w:type="spellEnd"/>
      <w:r w:rsidRPr="007C6D5C">
        <w:rPr>
          <w:rFonts w:ascii="Times New Roman" w:hAnsi="Times New Roman" w:cs="Times New Roman"/>
          <w:sz w:val="24"/>
          <w:szCs w:val="24"/>
        </w:rPr>
        <w:t xml:space="preserve"> de </w:t>
      </w:r>
      <w:proofErr w:type="spellStart"/>
      <w:r w:rsidRPr="007C6D5C">
        <w:rPr>
          <w:rFonts w:ascii="Times New Roman" w:hAnsi="Times New Roman" w:cs="Times New Roman"/>
          <w:sz w:val="24"/>
          <w:szCs w:val="24"/>
        </w:rPr>
        <w:t>Bellas</w:t>
      </w:r>
      <w:proofErr w:type="spellEnd"/>
      <w:r w:rsidRPr="007C6D5C">
        <w:rPr>
          <w:rFonts w:ascii="Times New Roman" w:hAnsi="Times New Roman" w:cs="Times New Roman"/>
          <w:sz w:val="24"/>
          <w:szCs w:val="24"/>
        </w:rPr>
        <w:t>-Artes (APBA), and attendance at the Parisian Julian Academy in 1899-1900. The circumstances of this path to obtaining professional status as a painter in a patriarchal world are unclear. This research looks at their schooling at the APBA, which to date has not been explored, focusing on gender discrimination.</w:t>
      </w:r>
    </w:p>
    <w:p w14:paraId="66672DC0" w14:textId="77777777" w:rsidR="007C6D5C" w:rsidRPr="007C6D5C" w:rsidRDefault="007C6D5C" w:rsidP="007C6D5C">
      <w:pPr>
        <w:spacing w:after="0" w:line="240" w:lineRule="auto"/>
        <w:jc w:val="both"/>
        <w:rPr>
          <w:rFonts w:ascii="Times New Roman" w:hAnsi="Times New Roman" w:cs="Times New Roman"/>
          <w:sz w:val="24"/>
          <w:szCs w:val="24"/>
        </w:rPr>
      </w:pPr>
      <w:r w:rsidRPr="007C6D5C">
        <w:rPr>
          <w:rFonts w:ascii="Times New Roman" w:hAnsi="Times New Roman" w:cs="Times New Roman"/>
          <w:sz w:val="24"/>
          <w:szCs w:val="24"/>
        </w:rPr>
        <w:t xml:space="preserve">The communication we are proposing focuses on the reasons behind the significant decisions to enter and leave the APBA at a time when the academies were gradually opening up to the first women. The late enrolment in the APBA in 1893 and its abandonment in 1898-99 can be explained in terms of the restrictions on female students that were in force at the time. The first, absolutely unknown, concerned the live model class and then the nude class. </w:t>
      </w:r>
    </w:p>
    <w:p w14:paraId="1F5310DE" w14:textId="77777777" w:rsidR="007C6D5C" w:rsidRDefault="007C6D5C" w:rsidP="007C6D5C">
      <w:pPr>
        <w:spacing w:after="0" w:line="240" w:lineRule="auto"/>
        <w:jc w:val="both"/>
        <w:rPr>
          <w:rFonts w:ascii="Times New Roman" w:hAnsi="Times New Roman" w:cs="Times New Roman"/>
          <w:sz w:val="24"/>
          <w:szCs w:val="24"/>
        </w:rPr>
      </w:pPr>
      <w:r w:rsidRPr="007C6D5C">
        <w:rPr>
          <w:rFonts w:ascii="Times New Roman" w:hAnsi="Times New Roman" w:cs="Times New Roman"/>
          <w:sz w:val="24"/>
          <w:szCs w:val="24"/>
        </w:rPr>
        <w:t xml:space="preserve">The APBA has never assumed these discriminations. However, the research we have carried out proves them unequivocally by bringing together multiple pieces of evidence from analyzing the existing documentation at the Faculty of Fine Arts of the University of Porto and also the works in the collection of the Soares dos Reis Museum. The paper (and the already-ready article) are an essential contribution to the Academia </w:t>
      </w:r>
      <w:proofErr w:type="spellStart"/>
      <w:r w:rsidRPr="007C6D5C">
        <w:rPr>
          <w:rFonts w:ascii="Times New Roman" w:hAnsi="Times New Roman" w:cs="Times New Roman"/>
          <w:sz w:val="24"/>
          <w:szCs w:val="24"/>
        </w:rPr>
        <w:t>Portuense</w:t>
      </w:r>
      <w:proofErr w:type="spellEnd"/>
      <w:r w:rsidRPr="007C6D5C">
        <w:rPr>
          <w:rFonts w:ascii="Times New Roman" w:hAnsi="Times New Roman" w:cs="Times New Roman"/>
          <w:sz w:val="24"/>
          <w:szCs w:val="24"/>
        </w:rPr>
        <w:t xml:space="preserve"> de </w:t>
      </w:r>
      <w:proofErr w:type="spellStart"/>
      <w:r w:rsidRPr="007C6D5C">
        <w:rPr>
          <w:rFonts w:ascii="Times New Roman" w:hAnsi="Times New Roman" w:cs="Times New Roman"/>
          <w:sz w:val="24"/>
          <w:szCs w:val="24"/>
        </w:rPr>
        <w:t>Belas</w:t>
      </w:r>
      <w:proofErr w:type="spellEnd"/>
      <w:r w:rsidRPr="007C6D5C">
        <w:rPr>
          <w:rFonts w:ascii="Times New Roman" w:hAnsi="Times New Roman" w:cs="Times New Roman"/>
          <w:sz w:val="24"/>
          <w:szCs w:val="24"/>
        </w:rPr>
        <w:t xml:space="preserve"> Artes's history and the historiography of the turn-of-the-century Porto artists </w:t>
      </w:r>
      <w:proofErr w:type="spellStart"/>
      <w:r w:rsidRPr="007C6D5C">
        <w:rPr>
          <w:rFonts w:ascii="Times New Roman" w:hAnsi="Times New Roman" w:cs="Times New Roman"/>
          <w:sz w:val="24"/>
          <w:szCs w:val="24"/>
        </w:rPr>
        <w:t>Aurélia</w:t>
      </w:r>
      <w:proofErr w:type="spellEnd"/>
      <w:r w:rsidRPr="007C6D5C">
        <w:rPr>
          <w:rFonts w:ascii="Times New Roman" w:hAnsi="Times New Roman" w:cs="Times New Roman"/>
          <w:sz w:val="24"/>
          <w:szCs w:val="24"/>
        </w:rPr>
        <w:t xml:space="preserve"> and Sofia de Souza.</w:t>
      </w:r>
    </w:p>
    <w:p w14:paraId="50BAE0A0" w14:textId="77777777" w:rsidR="007C6D5C" w:rsidRDefault="007C6D5C" w:rsidP="007C6D5C">
      <w:pPr>
        <w:spacing w:after="0" w:line="240" w:lineRule="auto"/>
        <w:jc w:val="both"/>
        <w:rPr>
          <w:rFonts w:ascii="Times New Roman" w:hAnsi="Times New Roman" w:cs="Times New Roman"/>
          <w:sz w:val="24"/>
          <w:szCs w:val="24"/>
        </w:rPr>
      </w:pPr>
    </w:p>
    <w:p w14:paraId="2C483B02" w14:textId="77777777" w:rsidR="007C6D5C" w:rsidRPr="00467D9A" w:rsidRDefault="007C6D5C" w:rsidP="00467D9A">
      <w:pPr>
        <w:spacing w:after="0" w:line="240" w:lineRule="auto"/>
        <w:jc w:val="both"/>
        <w:rPr>
          <w:rFonts w:ascii="Times New Roman" w:hAnsi="Times New Roman" w:cs="Times New Roman"/>
          <w:sz w:val="24"/>
          <w:szCs w:val="24"/>
        </w:rPr>
      </w:pPr>
    </w:p>
    <w:p w14:paraId="6A0C903E" w14:textId="77777777" w:rsidR="007C6D5C" w:rsidRPr="0095552E" w:rsidRDefault="007C6D5C" w:rsidP="007C6D5C">
      <w:pPr>
        <w:spacing w:after="0" w:line="240" w:lineRule="auto"/>
        <w:rPr>
          <w:rStyle w:val="nfase"/>
          <w:rFonts w:ascii="Times New Roman" w:hAnsi="Times New Roman"/>
          <w:bCs/>
          <w:color w:val="000000" w:themeColor="text1"/>
          <w:sz w:val="25"/>
          <w:szCs w:val="25"/>
        </w:rPr>
      </w:pPr>
      <w:bookmarkStart w:id="1" w:name="_Hlk116662600"/>
    </w:p>
    <w:bookmarkEnd w:id="1"/>
    <w:p w14:paraId="7F069687" w14:textId="77777777" w:rsidR="00587B8F" w:rsidRPr="0095552E" w:rsidRDefault="00587B8F"/>
    <w:sectPr w:rsidR="00587B8F" w:rsidRPr="009555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0722B" w14:textId="77777777" w:rsidR="007B383A" w:rsidRDefault="007B383A" w:rsidP="00E14554">
      <w:pPr>
        <w:spacing w:after="0" w:line="240" w:lineRule="auto"/>
      </w:pPr>
      <w:r>
        <w:separator/>
      </w:r>
    </w:p>
  </w:endnote>
  <w:endnote w:type="continuationSeparator" w:id="0">
    <w:p w14:paraId="7B040367" w14:textId="77777777" w:rsidR="007B383A" w:rsidRDefault="007B383A" w:rsidP="00E1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7741" w14:textId="77777777" w:rsidR="007B383A" w:rsidRDefault="007B383A" w:rsidP="00E14554">
      <w:pPr>
        <w:spacing w:after="0" w:line="240" w:lineRule="auto"/>
      </w:pPr>
      <w:r>
        <w:separator/>
      </w:r>
    </w:p>
  </w:footnote>
  <w:footnote w:type="continuationSeparator" w:id="0">
    <w:p w14:paraId="4940EBA6" w14:textId="77777777" w:rsidR="007B383A" w:rsidRDefault="007B383A" w:rsidP="00E14554">
      <w:pPr>
        <w:spacing w:after="0" w:line="240" w:lineRule="auto"/>
      </w:pPr>
      <w:r>
        <w:continuationSeparator/>
      </w:r>
    </w:p>
  </w:footnote>
  <w:footnote w:id="1">
    <w:p w14:paraId="788FD865" w14:textId="77777777" w:rsidR="00E14554" w:rsidRPr="002E1025" w:rsidRDefault="00E14554" w:rsidP="00467D9A">
      <w:pPr>
        <w:rPr>
          <w:rFonts w:ascii="Times New Roman" w:hAnsi="Times New Roman" w:cs="Times New Roman"/>
          <w:sz w:val="18"/>
          <w:szCs w:val="18"/>
          <w:lang w:val="pt-PT"/>
        </w:rPr>
      </w:pPr>
      <w:r w:rsidRPr="002E1025">
        <w:rPr>
          <w:rStyle w:val="Refdenotaderodap"/>
          <w:rFonts w:ascii="Times New Roman" w:hAnsi="Times New Roman" w:cs="Times New Roman"/>
          <w:sz w:val="18"/>
          <w:szCs w:val="18"/>
        </w:rPr>
        <w:footnoteRef/>
      </w:r>
      <w:r w:rsidRPr="002E1025">
        <w:rPr>
          <w:rFonts w:ascii="Times New Roman" w:hAnsi="Times New Roman" w:cs="Times New Roman"/>
          <w:sz w:val="18"/>
          <w:szCs w:val="18"/>
          <w:lang w:val="pt-PT"/>
        </w:rPr>
        <w:t xml:space="preserve"> Ver sobre este assunto </w:t>
      </w:r>
      <w:r w:rsidR="00467D9A" w:rsidRPr="00AA0632">
        <w:rPr>
          <w:rFonts w:ascii="Times New Roman" w:hAnsi="Times New Roman" w:cs="Times New Roman"/>
          <w:sz w:val="18"/>
          <w:szCs w:val="18"/>
          <w:lang w:val="pt-PT"/>
        </w:rPr>
        <w:t xml:space="preserve">Vicente, Filipa </w:t>
      </w:r>
      <w:proofErr w:type="spellStart"/>
      <w:r w:rsidR="00467D9A" w:rsidRPr="00AA0632">
        <w:rPr>
          <w:rFonts w:ascii="Times New Roman" w:hAnsi="Times New Roman" w:cs="Times New Roman"/>
          <w:sz w:val="18"/>
          <w:szCs w:val="18"/>
          <w:lang w:val="pt-PT"/>
        </w:rPr>
        <w:t>Lowndes</w:t>
      </w:r>
      <w:proofErr w:type="spellEnd"/>
      <w:r w:rsidR="00467D9A" w:rsidRPr="00AA0632">
        <w:rPr>
          <w:rFonts w:ascii="Times New Roman" w:hAnsi="Times New Roman" w:cs="Times New Roman"/>
          <w:sz w:val="18"/>
          <w:szCs w:val="18"/>
          <w:lang w:val="pt-PT"/>
        </w:rPr>
        <w:t xml:space="preserve">. 2011. </w:t>
      </w:r>
      <w:r w:rsidR="00467D9A" w:rsidRPr="00AA0632">
        <w:rPr>
          <w:rFonts w:ascii="Times New Roman" w:hAnsi="Times New Roman" w:cs="Times New Roman"/>
          <w:i/>
          <w:sz w:val="18"/>
          <w:szCs w:val="18"/>
          <w:lang w:val="pt-PT"/>
        </w:rPr>
        <w:t>A Arte Sem História – Mulheres e cultura artística (Século XVI – XX</w:t>
      </w:r>
      <w:r w:rsidR="00467D9A" w:rsidRPr="00AA0632">
        <w:rPr>
          <w:rFonts w:ascii="Times New Roman" w:hAnsi="Times New Roman" w:cs="Times New Roman"/>
          <w:sz w:val="18"/>
          <w:szCs w:val="18"/>
          <w:lang w:val="pt-PT"/>
        </w:rPr>
        <w:t>), Lisboa: Babel</w:t>
      </w:r>
      <w:r w:rsidR="00467D9A">
        <w:rPr>
          <w:rFonts w:ascii="Times New Roman" w:hAnsi="Times New Roman" w:cs="Times New Roman"/>
          <w:sz w:val="18"/>
          <w:szCs w:val="18"/>
          <w:lang w:val="pt-PT"/>
        </w:rPr>
        <w:t>.</w:t>
      </w:r>
    </w:p>
  </w:footnote>
  <w:footnote w:id="2">
    <w:p w14:paraId="416D9354" w14:textId="77777777" w:rsidR="00467D9A" w:rsidRPr="00467D9A" w:rsidRDefault="00467D9A" w:rsidP="00467D9A">
      <w:pPr>
        <w:jc w:val="both"/>
        <w:rPr>
          <w:rFonts w:ascii="Times New Roman" w:hAnsi="Times New Roman" w:cs="Times New Roman"/>
          <w:bCs/>
          <w:sz w:val="18"/>
          <w:szCs w:val="18"/>
          <w:lang w:val="pt-PT"/>
        </w:rPr>
      </w:pPr>
      <w:r>
        <w:rPr>
          <w:rStyle w:val="Refdenotaderodap"/>
        </w:rPr>
        <w:footnoteRef/>
      </w:r>
      <w:r w:rsidRPr="00467D9A">
        <w:rPr>
          <w:lang w:val="pt-PT"/>
        </w:rPr>
        <w:t xml:space="preserve"> </w:t>
      </w:r>
      <w:r w:rsidRPr="00AA0632">
        <w:rPr>
          <w:rFonts w:ascii="Times New Roman" w:hAnsi="Times New Roman" w:cs="Times New Roman"/>
          <w:sz w:val="18"/>
          <w:szCs w:val="18"/>
          <w:lang w:val="pt-PT"/>
        </w:rPr>
        <w:t xml:space="preserve">AFBAUP – 107. Livro de Atas </w:t>
      </w:r>
      <w:r w:rsidRPr="00AA0632">
        <w:rPr>
          <w:rFonts w:ascii="Times New Roman" w:hAnsi="Times New Roman" w:cs="Times New Roman"/>
          <w:bCs/>
          <w:sz w:val="18"/>
          <w:szCs w:val="18"/>
          <w:lang w:val="pt-PT"/>
        </w:rPr>
        <w:t xml:space="preserve">das Sessões Ordinárias da Academia. Academia Portuense de </w:t>
      </w:r>
      <w:proofErr w:type="spellStart"/>
      <w:r w:rsidRPr="00AA0632">
        <w:rPr>
          <w:rFonts w:ascii="Times New Roman" w:hAnsi="Times New Roman" w:cs="Times New Roman"/>
          <w:bCs/>
          <w:sz w:val="18"/>
          <w:szCs w:val="18"/>
          <w:lang w:val="pt-PT"/>
        </w:rPr>
        <w:t>Bellas-Artes</w:t>
      </w:r>
      <w:proofErr w:type="spellEnd"/>
      <w:r w:rsidRPr="00AA0632">
        <w:rPr>
          <w:rFonts w:ascii="Times New Roman" w:hAnsi="Times New Roman" w:cs="Times New Roman"/>
          <w:bCs/>
          <w:sz w:val="18"/>
          <w:szCs w:val="18"/>
          <w:lang w:val="pt-PT"/>
        </w:rPr>
        <w:t xml:space="preserve">: </w:t>
      </w:r>
      <w:r w:rsidRPr="00AA0632">
        <w:rPr>
          <w:rFonts w:ascii="Times New Roman" w:hAnsi="Times New Roman" w:cs="Times New Roman"/>
          <w:sz w:val="18"/>
          <w:szCs w:val="18"/>
          <w:lang w:val="pt-PT"/>
        </w:rPr>
        <w:t>1890-1903.</w:t>
      </w:r>
    </w:p>
  </w:footnote>
  <w:footnote w:id="3">
    <w:p w14:paraId="23B9C214" w14:textId="77777777" w:rsidR="00467D9A" w:rsidRPr="00AA0632" w:rsidRDefault="00467D9A" w:rsidP="00467D9A">
      <w:pPr>
        <w:jc w:val="both"/>
        <w:rPr>
          <w:rFonts w:ascii="Times New Roman" w:hAnsi="Times New Roman" w:cs="Times New Roman"/>
          <w:bCs/>
          <w:sz w:val="18"/>
          <w:szCs w:val="18"/>
          <w:lang w:val="pt-PT"/>
        </w:rPr>
      </w:pPr>
      <w:r>
        <w:rPr>
          <w:rStyle w:val="Refdenotaderodap"/>
        </w:rPr>
        <w:footnoteRef/>
      </w:r>
      <w:r w:rsidRPr="00467D9A">
        <w:rPr>
          <w:lang w:val="pt-PT"/>
        </w:rPr>
        <w:t xml:space="preserve"> </w:t>
      </w:r>
      <w:r w:rsidRPr="00AA0632">
        <w:rPr>
          <w:rFonts w:ascii="Times New Roman" w:hAnsi="Times New Roman" w:cs="Times New Roman"/>
          <w:bCs/>
          <w:sz w:val="18"/>
          <w:szCs w:val="18"/>
          <w:lang w:val="pt-PT"/>
        </w:rPr>
        <w:t>Furtado, Tadeu. 1893</w:t>
      </w:r>
      <w:r>
        <w:rPr>
          <w:rFonts w:ascii="Times New Roman" w:hAnsi="Times New Roman" w:cs="Times New Roman"/>
          <w:bCs/>
          <w:sz w:val="18"/>
          <w:szCs w:val="18"/>
          <w:lang w:val="pt-PT"/>
        </w:rPr>
        <w:t>-1900</w:t>
      </w:r>
      <w:r w:rsidRPr="00AA0632">
        <w:rPr>
          <w:rFonts w:ascii="Times New Roman" w:hAnsi="Times New Roman" w:cs="Times New Roman"/>
          <w:bCs/>
          <w:sz w:val="18"/>
          <w:szCs w:val="18"/>
          <w:lang w:val="pt-PT"/>
        </w:rPr>
        <w:t xml:space="preserve">. </w:t>
      </w:r>
      <w:r w:rsidRPr="00AA0632">
        <w:rPr>
          <w:rFonts w:ascii="Times New Roman" w:hAnsi="Times New Roman" w:cs="Times New Roman"/>
          <w:bCs/>
          <w:i/>
          <w:sz w:val="18"/>
          <w:szCs w:val="18"/>
          <w:lang w:val="pt-PT"/>
        </w:rPr>
        <w:t xml:space="preserve">Catálogo da Exposição dos trabalhos Escolares dos </w:t>
      </w:r>
      <w:proofErr w:type="spellStart"/>
      <w:r w:rsidRPr="00AA0632">
        <w:rPr>
          <w:rFonts w:ascii="Times New Roman" w:hAnsi="Times New Roman" w:cs="Times New Roman"/>
          <w:bCs/>
          <w:i/>
          <w:sz w:val="18"/>
          <w:szCs w:val="18"/>
          <w:lang w:val="pt-PT"/>
        </w:rPr>
        <w:t>Alumnos</w:t>
      </w:r>
      <w:proofErr w:type="spellEnd"/>
      <w:r w:rsidRPr="00AA0632">
        <w:rPr>
          <w:rFonts w:ascii="Times New Roman" w:hAnsi="Times New Roman" w:cs="Times New Roman"/>
          <w:bCs/>
          <w:i/>
          <w:sz w:val="18"/>
          <w:szCs w:val="18"/>
          <w:lang w:val="pt-PT"/>
        </w:rPr>
        <w:t xml:space="preserve"> da Academia Portuense de </w:t>
      </w:r>
      <w:proofErr w:type="spellStart"/>
      <w:r w:rsidRPr="00AA0632">
        <w:rPr>
          <w:rFonts w:ascii="Times New Roman" w:hAnsi="Times New Roman" w:cs="Times New Roman"/>
          <w:bCs/>
          <w:i/>
          <w:sz w:val="18"/>
          <w:szCs w:val="18"/>
          <w:lang w:val="pt-PT"/>
        </w:rPr>
        <w:t>Bellas-Artes</w:t>
      </w:r>
      <w:proofErr w:type="spellEnd"/>
      <w:r w:rsidRPr="00AA0632">
        <w:rPr>
          <w:rFonts w:ascii="Times New Roman" w:hAnsi="Times New Roman" w:cs="Times New Roman"/>
          <w:bCs/>
          <w:i/>
          <w:sz w:val="18"/>
          <w:szCs w:val="18"/>
          <w:lang w:val="pt-PT"/>
        </w:rPr>
        <w:t xml:space="preserve"> considerados dignos de distinção no </w:t>
      </w:r>
      <w:proofErr w:type="spellStart"/>
      <w:r w:rsidRPr="00AA0632">
        <w:rPr>
          <w:rFonts w:ascii="Times New Roman" w:hAnsi="Times New Roman" w:cs="Times New Roman"/>
          <w:bCs/>
          <w:i/>
          <w:sz w:val="18"/>
          <w:szCs w:val="18"/>
          <w:lang w:val="pt-PT"/>
        </w:rPr>
        <w:t>anno</w:t>
      </w:r>
      <w:proofErr w:type="spellEnd"/>
      <w:r w:rsidRPr="00AA0632">
        <w:rPr>
          <w:rFonts w:ascii="Times New Roman" w:hAnsi="Times New Roman" w:cs="Times New Roman"/>
          <w:bCs/>
          <w:i/>
          <w:sz w:val="18"/>
          <w:szCs w:val="18"/>
          <w:lang w:val="pt-PT"/>
        </w:rPr>
        <w:t xml:space="preserve"> de 1892 e distribuição dos </w:t>
      </w:r>
      <w:proofErr w:type="spellStart"/>
      <w:r w:rsidRPr="00AA0632">
        <w:rPr>
          <w:rFonts w:ascii="Times New Roman" w:hAnsi="Times New Roman" w:cs="Times New Roman"/>
          <w:bCs/>
          <w:i/>
          <w:sz w:val="18"/>
          <w:szCs w:val="18"/>
          <w:lang w:val="pt-PT"/>
        </w:rPr>
        <w:t>respectivos</w:t>
      </w:r>
      <w:proofErr w:type="spellEnd"/>
      <w:r w:rsidRPr="00AA0632">
        <w:rPr>
          <w:rFonts w:ascii="Times New Roman" w:hAnsi="Times New Roman" w:cs="Times New Roman"/>
          <w:bCs/>
          <w:i/>
          <w:sz w:val="18"/>
          <w:szCs w:val="18"/>
          <w:lang w:val="pt-PT"/>
        </w:rPr>
        <w:t xml:space="preserve"> diplomas</w:t>
      </w:r>
      <w:r w:rsidRPr="00AA0632">
        <w:rPr>
          <w:rFonts w:ascii="Times New Roman" w:hAnsi="Times New Roman" w:cs="Times New Roman"/>
          <w:bCs/>
          <w:sz w:val="18"/>
          <w:szCs w:val="18"/>
          <w:lang w:val="pt-PT"/>
        </w:rPr>
        <w:t xml:space="preserve">. Porto: </w:t>
      </w:r>
      <w:proofErr w:type="spellStart"/>
      <w:r w:rsidRPr="00AA0632">
        <w:rPr>
          <w:rFonts w:ascii="Times New Roman" w:hAnsi="Times New Roman" w:cs="Times New Roman"/>
          <w:bCs/>
          <w:sz w:val="18"/>
          <w:szCs w:val="18"/>
          <w:lang w:val="pt-PT"/>
        </w:rPr>
        <w:t>Typographia</w:t>
      </w:r>
      <w:proofErr w:type="spellEnd"/>
      <w:r w:rsidRPr="00AA0632">
        <w:rPr>
          <w:rFonts w:ascii="Times New Roman" w:hAnsi="Times New Roman" w:cs="Times New Roman"/>
          <w:bCs/>
          <w:sz w:val="18"/>
          <w:szCs w:val="18"/>
          <w:lang w:val="pt-PT"/>
        </w:rPr>
        <w:t xml:space="preserve"> de António José da Silva Teixeira.</w:t>
      </w:r>
      <w:r>
        <w:rPr>
          <w:rFonts w:ascii="Times New Roman" w:hAnsi="Times New Roman" w:cs="Times New Roman"/>
          <w:bCs/>
          <w:sz w:val="18"/>
          <w:szCs w:val="18"/>
          <w:lang w:val="pt-PT"/>
        </w:rPr>
        <w:t xml:space="preserve"> </w:t>
      </w:r>
    </w:p>
    <w:p w14:paraId="28573476" w14:textId="77777777" w:rsidR="00467D9A" w:rsidRPr="00467D9A" w:rsidRDefault="00467D9A">
      <w:pPr>
        <w:pStyle w:val="Textodenotaderodap"/>
        <w:rPr>
          <w:lang w:val="pt-P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54"/>
    <w:rsid w:val="00135606"/>
    <w:rsid w:val="003A5D73"/>
    <w:rsid w:val="00467D9A"/>
    <w:rsid w:val="00587B8F"/>
    <w:rsid w:val="007B383A"/>
    <w:rsid w:val="007C6D5C"/>
    <w:rsid w:val="0095552E"/>
    <w:rsid w:val="00B54447"/>
    <w:rsid w:val="00BF585E"/>
    <w:rsid w:val="00C7747C"/>
    <w:rsid w:val="00E14554"/>
    <w:rsid w:val="00FA2E2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B41A"/>
  <w15:chartTrackingRefBased/>
  <w15:docId w15:val="{FFAD091C-CE82-4A68-B8AC-90E1015A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554"/>
    <w:pPr>
      <w:spacing w:after="200" w:line="276" w:lineRule="auto"/>
    </w:pPr>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unhideWhenUsed/>
    <w:rsid w:val="00E14554"/>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E14554"/>
    <w:rPr>
      <w:sz w:val="20"/>
      <w:szCs w:val="20"/>
      <w:lang w:val="en-US"/>
    </w:rPr>
  </w:style>
  <w:style w:type="character" w:styleId="Refdenotaderodap">
    <w:name w:val="footnote reference"/>
    <w:basedOn w:val="Tipodeletrapredefinidodopargrafo"/>
    <w:uiPriority w:val="99"/>
    <w:semiHidden/>
    <w:unhideWhenUsed/>
    <w:rsid w:val="00E14554"/>
    <w:rPr>
      <w:vertAlign w:val="superscript"/>
    </w:rPr>
  </w:style>
  <w:style w:type="character" w:styleId="nfase">
    <w:name w:val="Emphasis"/>
    <w:basedOn w:val="Tipodeletrapredefinidodopargrafo"/>
    <w:uiPriority w:val="20"/>
    <w:qFormat/>
    <w:rsid w:val="00E14554"/>
    <w:rPr>
      <w:i/>
      <w:iCs/>
    </w:rPr>
  </w:style>
  <w:style w:type="character" w:styleId="Hiperligao">
    <w:name w:val="Hyperlink"/>
    <w:basedOn w:val="Tipodeletrapredefinidodopargrafo"/>
    <w:uiPriority w:val="99"/>
    <w:unhideWhenUsed/>
    <w:rsid w:val="00E14554"/>
    <w:rPr>
      <w:color w:val="0563C1" w:themeColor="hyperlink"/>
      <w:u w:val="single"/>
    </w:rPr>
  </w:style>
  <w:style w:type="paragraph" w:styleId="NormalWeb">
    <w:name w:val="Normal (Web)"/>
    <w:basedOn w:val="Normal"/>
    <w:uiPriority w:val="99"/>
    <w:semiHidden/>
    <w:unhideWhenUsed/>
    <w:rsid w:val="00E14554"/>
    <w:pPr>
      <w:spacing w:before="100" w:beforeAutospacing="1" w:after="100" w:afterAutospacing="1" w:line="240" w:lineRule="auto"/>
    </w:pPr>
    <w:rPr>
      <w:rFonts w:ascii="Times New Roman" w:eastAsia="Times New Roman" w:hAnsi="Times New Roman" w:cs="Times New Roman"/>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32F708681F5F40BFFA4C5BF7D0DB79" ma:contentTypeVersion="12" ma:contentTypeDescription="Criar um novo documento." ma:contentTypeScope="" ma:versionID="7200551513d6fa2ff4c5e50af2605f4f">
  <xsd:schema xmlns:xsd="http://www.w3.org/2001/XMLSchema" xmlns:xs="http://www.w3.org/2001/XMLSchema" xmlns:p="http://schemas.microsoft.com/office/2006/metadata/properties" xmlns:ns3="a120c76a-de06-482d-ae8a-a92b4ce9a47e" targetNamespace="http://schemas.microsoft.com/office/2006/metadata/properties" ma:root="true" ma:fieldsID="0123a36535590e8dbff7584ec2d4bcc2" ns3:_="">
    <xsd:import namespace="a120c76a-de06-482d-ae8a-a92b4ce9a4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0c76a-de06-482d-ae8a-a92b4ce9a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33B53-90E7-4085-9590-C649E73F6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0c76a-de06-482d-ae8a-a92b4ce9a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DDEEF-992F-4914-98CE-B7D25D74B0AC}">
  <ds:schemaRefs>
    <ds:schemaRef ds:uri="http://schemas.microsoft.com/sharepoint/v3/contenttype/forms"/>
  </ds:schemaRefs>
</ds:datastoreItem>
</file>

<file path=customXml/itemProps3.xml><?xml version="1.0" encoding="utf-8"?>
<ds:datastoreItem xmlns:ds="http://schemas.openxmlformats.org/officeDocument/2006/customXml" ds:itemID="{EE073EB7-6CA3-4D8E-B14B-7F1324575B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FDED53-5DDD-4976-86CD-4D39CBFC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UPorto</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Pelayo</dc:creator>
  <cp:keywords/>
  <dc:description/>
  <cp:lastModifiedBy>Raquel Pelayo</cp:lastModifiedBy>
  <cp:revision>2</cp:revision>
  <dcterms:created xsi:type="dcterms:W3CDTF">2025-01-06T16:28:00Z</dcterms:created>
  <dcterms:modified xsi:type="dcterms:W3CDTF">2025-01-06T16:28:00Z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0x0101005132F708681F5F40BFFA4C5BF7D0DB79</vt:lpwstr>
  </property>
</Properties>
</file>